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7"/>
        <w:jc w:val="center"/>
        <w:spacing w:line="360" w:lineRule="auto"/>
        <w:rPr>
          <w:rFonts w:hint="eastAsia" w:ascii="宋体" w:hAnsi="宋体" w:cs="宋体"/>
          <w:b/>
          <w:sz w:val="72"/>
          <w:szCs w:val="72"/>
          <w:highlight w:val="none"/>
        </w:rPr>
      </w:pPr>
      <w:r>
        <w:rPr>
          <w:rFonts w:hint="eastAsia" w:ascii="宋体" w:hAnsi="宋体" w:cs="宋体"/>
          <w:sz w:val="72"/>
          <w:highlight w:val="none"/>
        </w:rPr>
      </w:r>
      <w:r>
        <w:rPr>
          <w:rFonts w:hint="eastAsia" w:ascii="宋体" w:hAnsi="宋体" w:cs="宋体"/>
          <w:b/>
          <w:sz w:val="72"/>
          <w:szCs w:val="72"/>
          <w:highlight w:val="none"/>
        </w:rPr>
      </w:r>
      <w:r/>
    </w:p>
    <w:p>
      <w:pPr>
        <w:pStyle w:val="927"/>
        <w:jc w:val="center"/>
        <w:spacing w:line="360" w:lineRule="auto"/>
        <w:rPr>
          <w:rFonts w:hint="eastAsia" w:ascii="宋体" w:hAnsi="宋体" w:cs="宋体"/>
          <w:b/>
          <w:sz w:val="84"/>
          <w:szCs w:val="84"/>
          <w:highlight w:val="none"/>
        </w:rPr>
      </w:pPr>
      <w:r>
        <w:rPr>
          <w:rFonts w:hint="eastAsia" w:ascii="宋体" w:hAnsi="宋体" w:cs="宋体"/>
          <w:b/>
          <w:sz w:val="84"/>
          <w:szCs w:val="84"/>
          <w:highlight w:val="none"/>
        </w:rPr>
      </w:r>
      <w:r/>
    </w:p>
    <w:p>
      <w:pPr>
        <w:pStyle w:val="927"/>
        <w:jc w:val="center"/>
        <w:spacing w:line="360" w:lineRule="auto"/>
        <w:rPr>
          <w:rFonts w:hint="eastAsia" w:ascii="宋体" w:hAnsi="宋体" w:cs="宋体"/>
          <w:b/>
          <w:sz w:val="84"/>
          <w:szCs w:val="84"/>
          <w:highlight w:val="none"/>
        </w:rPr>
      </w:pPr>
      <w:r>
        <w:rPr>
          <w:rFonts w:hint="eastAsia" w:ascii="宋体" w:hAnsi="宋体" w:cs="宋体"/>
          <w:b/>
          <w:sz w:val="84"/>
          <w:szCs w:val="84"/>
          <w:highlight w:val="none"/>
        </w:rPr>
        <w:t xml:space="preserve">苏州市政府采购竞争性</w:t>
      </w:r>
      <w:r>
        <w:rPr>
          <w:rFonts w:hint="eastAsia" w:ascii="宋体" w:hAnsi="宋体" w:cs="宋体"/>
          <w:b/>
          <w:sz w:val="84"/>
          <w:szCs w:val="84"/>
          <w:highlight w:val="none"/>
        </w:rPr>
      </w:r>
      <w:r/>
    </w:p>
    <w:p>
      <w:pPr>
        <w:pStyle w:val="927"/>
        <w:jc w:val="center"/>
        <w:spacing w:line="360" w:lineRule="auto"/>
        <w:rPr>
          <w:rFonts w:hint="eastAsia" w:ascii="宋体" w:hAnsi="宋体" w:cs="宋体"/>
          <w:b/>
          <w:sz w:val="84"/>
          <w:szCs w:val="84"/>
          <w:highlight w:val="none"/>
        </w:rPr>
      </w:pPr>
      <w:r>
        <w:rPr>
          <w:rFonts w:hint="eastAsia" w:ascii="宋体" w:hAnsi="宋体" w:cs="宋体"/>
          <w:b/>
          <w:sz w:val="84"/>
          <w:szCs w:val="84"/>
          <w:highlight w:val="none"/>
        </w:rPr>
        <w:t xml:space="preserve">磋商采购文件</w:t>
      </w:r>
      <w:r>
        <w:rPr>
          <w:rFonts w:hint="eastAsia" w:ascii="宋体" w:hAnsi="宋体" w:cs="宋体"/>
          <w:b/>
          <w:sz w:val="84"/>
          <w:szCs w:val="84"/>
          <w:highlight w:val="none"/>
        </w:rPr>
      </w:r>
      <w:r/>
    </w:p>
    <w:p>
      <w:pPr>
        <w:pStyle w:val="927"/>
        <w:jc w:val="center"/>
        <w:spacing w:line="360" w:lineRule="auto"/>
        <w:rPr>
          <w:rFonts w:hint="eastAsia" w:ascii="宋体" w:hAnsi="宋体" w:cs="宋体"/>
          <w:highlight w:val="none"/>
        </w:rPr>
      </w:pPr>
      <w:r>
        <w:rPr>
          <w:rFonts w:hint="eastAsia" w:ascii="宋体" w:hAnsi="宋体" w:cs="宋体"/>
          <w:highlight w:val="none"/>
        </w:rPr>
      </w:r>
      <w:r/>
    </w:p>
    <w:p>
      <w:pPr>
        <w:pStyle w:val="927"/>
        <w:spacing w:line="360" w:lineRule="auto"/>
        <w:rPr>
          <w:rFonts w:hint="eastAsia" w:ascii="宋体" w:hAnsi="宋体" w:cs="宋体"/>
          <w:highlight w:val="none"/>
        </w:rPr>
      </w:pPr>
      <w:r>
        <w:rPr>
          <w:rFonts w:hint="eastAsia" w:ascii="宋体" w:hAnsi="宋体" w:cs="宋体"/>
          <w:highlight w:val="none"/>
        </w:rPr>
      </w:r>
      <w:r/>
    </w:p>
    <w:p>
      <w:pPr>
        <w:pStyle w:val="966"/>
        <w:rPr>
          <w:rFonts w:hint="eastAsia" w:hAnsi="宋体" w:cs="宋体"/>
          <w:highlight w:val="none"/>
        </w:rPr>
      </w:pPr>
      <w:r>
        <w:rPr>
          <w:rFonts w:hint="eastAsia" w:hAnsi="宋体" w:cs="宋体"/>
          <w:highlight w:val="none"/>
        </w:rPr>
      </w:r>
      <w:r/>
    </w:p>
    <w:p>
      <w:pPr>
        <w:pStyle w:val="927"/>
        <w:jc w:val="center"/>
        <w:spacing w:line="360" w:lineRule="auto"/>
        <w:rPr>
          <w:rFonts w:hint="eastAsia" w:ascii="宋体" w:hAnsi="宋体" w:cs="宋体"/>
          <w:highlight w:val="none"/>
        </w:rPr>
      </w:pPr>
      <w:r>
        <w:rPr>
          <w:rFonts w:hint="eastAsia" w:ascii="宋体" w:hAnsi="宋体" w:cs="宋体"/>
          <w:highlight w:val="none"/>
        </w:rPr>
      </w:r>
      <w:r/>
    </w:p>
    <w:p>
      <w:pPr>
        <w:pStyle w:val="927"/>
        <w:ind w:firstLine="2249"/>
        <w:spacing w:line="360" w:lineRule="auto"/>
        <w:rPr>
          <w:rFonts w:hint="eastAsia" w:ascii="宋体" w:hAnsi="宋体" w:eastAsia="宋体" w:cs="宋体"/>
          <w:b/>
          <w:bCs/>
          <w:sz w:val="28"/>
          <w:szCs w:val="28"/>
          <w:highlight w:val="none"/>
          <w:lang w:eastAsia="zh-CN"/>
        </w:rPr>
      </w:pPr>
      <w:r>
        <w:rPr>
          <w:rFonts w:hint="eastAsia" w:ascii="宋体" w:hAnsi="宋体" w:cs="宋体"/>
          <w:b/>
          <w:bCs/>
          <w:sz w:val="28"/>
          <w:szCs w:val="28"/>
          <w:highlight w:val="none"/>
        </w:rPr>
        <w:t xml:space="preserve">采购编号：</w:t>
      </w:r>
      <w:r>
        <w:rPr>
          <w:rFonts w:hint="eastAsia" w:ascii="宋体" w:hAnsi="宋体" w:cs="宋体"/>
          <w:b/>
          <w:bCs/>
          <w:sz w:val="28"/>
          <w:szCs w:val="28"/>
          <w:highlight w:val="none"/>
          <w:lang w:eastAsia="zh-CN"/>
        </w:rPr>
        <w:t xml:space="preserve">JSZC-320500-WYDL-C2026-0003</w:t>
      </w:r>
      <w:r>
        <w:rPr>
          <w:rFonts w:hint="eastAsia" w:ascii="宋体" w:hAnsi="宋体" w:eastAsia="宋体" w:cs="宋体"/>
          <w:b/>
          <w:bCs/>
          <w:sz w:val="28"/>
          <w:szCs w:val="28"/>
          <w:highlight w:val="none"/>
          <w:lang w:eastAsia="zh-CN"/>
        </w:rPr>
      </w:r>
      <w:r/>
    </w:p>
    <w:p>
      <w:pPr>
        <w:pStyle w:val="927"/>
        <w:ind w:firstLine="2249"/>
        <w:spacing w:line="360" w:lineRule="auto"/>
        <w:rPr>
          <w:rFonts w:hint="eastAsia" w:ascii="宋体" w:hAnsi="宋体" w:eastAsia="宋体" w:cs="宋体"/>
          <w:b/>
          <w:bCs/>
          <w:sz w:val="28"/>
          <w:szCs w:val="28"/>
          <w:highlight w:val="none"/>
          <w:lang w:eastAsia="zh-CN"/>
        </w:rPr>
      </w:pPr>
      <w:r>
        <w:rPr>
          <w:rFonts w:hint="eastAsia" w:ascii="宋体" w:hAnsi="宋体" w:cs="宋体"/>
          <w:b/>
          <w:bCs/>
          <w:sz w:val="28"/>
          <w:szCs w:val="28"/>
          <w:highlight w:val="none"/>
        </w:rPr>
        <w:t xml:space="preserve">采购单位：</w:t>
      </w:r>
      <w:r>
        <w:rPr>
          <w:rFonts w:hint="eastAsia" w:ascii="宋体" w:hAnsi="宋体" w:cs="宋体"/>
          <w:b/>
          <w:bCs/>
          <w:sz w:val="28"/>
          <w:szCs w:val="28"/>
          <w:highlight w:val="none"/>
          <w:lang w:eastAsia="zh-CN"/>
        </w:rPr>
        <w:t xml:space="preserve">苏州工业职业技术学院</w:t>
      </w:r>
      <w:r>
        <w:rPr>
          <w:rFonts w:hint="eastAsia" w:ascii="宋体" w:hAnsi="宋体" w:eastAsia="宋体" w:cs="宋体"/>
          <w:b/>
          <w:bCs/>
          <w:sz w:val="28"/>
          <w:szCs w:val="28"/>
          <w:highlight w:val="none"/>
          <w:lang w:eastAsia="zh-CN"/>
        </w:rPr>
      </w:r>
      <w:r/>
    </w:p>
    <w:p>
      <w:pPr>
        <w:pStyle w:val="927"/>
        <w:ind w:left="3631" w:hanging="1405"/>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采购内容：</w:t>
      </w:r>
      <w:r>
        <w:rPr>
          <w:rFonts w:hint="eastAsia" w:ascii="宋体" w:hAnsi="宋体" w:cs="宋体"/>
          <w:b/>
          <w:bCs/>
          <w:sz w:val="28"/>
          <w:szCs w:val="28"/>
          <w:highlight w:val="none"/>
          <w:lang w:eastAsia="zh-CN"/>
        </w:rPr>
        <w:t xml:space="preserve">苏州工业职业技术学院2026年在职及退休教职工健康检查项目</w:t>
      </w:r>
      <w:r>
        <w:rPr>
          <w:rFonts w:hint="eastAsia" w:ascii="宋体" w:hAnsi="宋体" w:cs="宋体"/>
          <w:b/>
          <w:bCs/>
          <w:sz w:val="28"/>
          <w:szCs w:val="28"/>
          <w:highlight w:val="none"/>
        </w:rPr>
      </w:r>
      <w:r/>
    </w:p>
    <w:p>
      <w:pPr>
        <w:pStyle w:val="927"/>
        <w:ind w:firstLine="2249"/>
        <w:spacing w:line="360" w:lineRule="auto"/>
        <w:rPr>
          <w:rFonts w:hint="eastAsia" w:ascii="宋体" w:hAnsi="宋体" w:cs="宋体"/>
          <w:b/>
          <w:bCs/>
          <w:sz w:val="36"/>
          <w:szCs w:val="36"/>
          <w:highlight w:val="none"/>
        </w:rPr>
      </w:pPr>
      <w:r>
        <w:rPr>
          <w:rFonts w:hint="eastAsia" w:ascii="宋体" w:hAnsi="宋体" w:cs="宋体"/>
          <w:b/>
          <w:bCs/>
          <w:sz w:val="28"/>
          <w:szCs w:val="28"/>
          <w:highlight w:val="none"/>
          <w:lang w:eastAsia="zh-CN"/>
        </w:rPr>
        <w:t xml:space="preserve">采购类别</w:t>
      </w:r>
      <w:r>
        <w:rPr>
          <w:rFonts w:hint="eastAsia" w:ascii="宋体" w:hAnsi="宋体" w:cs="宋体"/>
          <w:b/>
          <w:bCs/>
          <w:sz w:val="28"/>
          <w:szCs w:val="28"/>
          <w:highlight w:val="none"/>
        </w:rPr>
        <w:t xml:space="preserve">：</w:t>
      </w:r>
      <w:r>
        <w:rPr>
          <w:rFonts w:hint="eastAsia" w:ascii="宋体" w:hAnsi="宋体" w:cs="宋体"/>
          <w:b/>
          <w:bCs/>
          <w:sz w:val="28"/>
          <w:szCs w:val="28"/>
          <w:highlight w:val="none"/>
          <w:lang w:eastAsia="zh-CN"/>
        </w:rPr>
        <w:t xml:space="preserve">服务类</w:t>
      </w:r>
      <w:r>
        <w:rPr>
          <w:rFonts w:hint="eastAsia" w:ascii="宋体" w:hAnsi="宋体" w:cs="宋体"/>
          <w:b/>
          <w:bCs/>
          <w:sz w:val="36"/>
          <w:szCs w:val="36"/>
          <w:highlight w:val="none"/>
        </w:rPr>
      </w:r>
      <w:r/>
    </w:p>
    <w:p>
      <w:pPr>
        <w:pStyle w:val="951"/>
        <w:jc w:val="center"/>
        <w:spacing w:line="360" w:lineRule="auto"/>
        <w:rPr>
          <w:rFonts w:hint="eastAsia" w:ascii="宋体" w:hAnsi="宋体" w:cs="宋体"/>
          <w:sz w:val="36"/>
          <w:szCs w:val="36"/>
          <w:highlight w:val="none"/>
        </w:rPr>
      </w:pPr>
      <w:r>
        <w:rPr>
          <w:rFonts w:hint="eastAsia" w:ascii="宋体" w:hAnsi="宋体" w:cs="宋体"/>
          <w:sz w:val="36"/>
          <w:szCs w:val="36"/>
          <w:highlight w:val="none"/>
        </w:rPr>
      </w:r>
      <w:r/>
    </w:p>
    <w:p>
      <w:pPr>
        <w:pStyle w:val="927"/>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27"/>
        <w:jc w:val="both"/>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7"/>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7"/>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7"/>
        <w:jc w:val="center"/>
        <w:spacing w:line="360" w:lineRule="auto"/>
        <w:rPr>
          <w:rFonts w:hint="eastAsia" w:ascii="宋体" w:hAnsi="宋体" w:cs="宋体"/>
          <w:b/>
          <w:sz w:val="28"/>
          <w:szCs w:val="28"/>
          <w:highlight w:val="none"/>
        </w:rPr>
      </w:pPr>
      <w:r>
        <w:rPr>
          <w:rFonts w:hint="eastAsia" w:ascii="宋体" w:hAnsi="宋体" w:cs="宋体"/>
          <w:b/>
          <w:sz w:val="28"/>
          <w:szCs w:val="28"/>
          <w:highlight w:val="none"/>
        </w:rPr>
        <w:t xml:space="preserve">苏州伟亚工程项目管理咨询有限公司</w:t>
      </w:r>
      <w:r>
        <w:rPr>
          <w:rFonts w:hint="eastAsia" w:ascii="宋体" w:hAnsi="宋体" w:cs="宋体"/>
          <w:b/>
          <w:sz w:val="28"/>
          <w:szCs w:val="28"/>
          <w:highlight w:val="none"/>
        </w:rPr>
      </w:r>
      <w:r/>
    </w:p>
    <w:p>
      <w:pPr>
        <w:pStyle w:val="927"/>
        <w:ind w:firstLine="3654"/>
        <w:spacing w:line="360" w:lineRule="auto"/>
        <w:rPr>
          <w:rFonts w:hint="eastAsia" w:ascii="宋体" w:hAnsi="宋体" w:cs="宋体"/>
          <w:highlight w:val="none"/>
        </w:rPr>
        <w:sectPr>
          <w:headerReference w:type="default" r:id="rId9"/>
          <w:footerReference w:type="first" r:id="rId13"/>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sz w:val="28"/>
          <w:szCs w:val="28"/>
          <w:highlight w:val="none"/>
        </w:rPr>
        <w:t xml:space="preserve">二〇二</w:t>
      </w:r>
      <w:r>
        <w:rPr>
          <w:rFonts w:hint="eastAsia" w:ascii="宋体" w:hAnsi="宋体" w:cs="宋体"/>
          <w:b/>
          <w:sz w:val="28"/>
          <w:szCs w:val="28"/>
          <w:highlight w:val="none"/>
          <w:lang w:val="en-US" w:eastAsia="zh-CN"/>
        </w:rPr>
        <w:t xml:space="preserve">六</w:t>
      </w:r>
      <w:r>
        <w:rPr>
          <w:rFonts w:hint="eastAsia" w:ascii="宋体" w:hAnsi="宋体" w:cs="宋体"/>
          <w:b/>
          <w:sz w:val="28"/>
          <w:szCs w:val="28"/>
          <w:highlight w:val="none"/>
        </w:rPr>
        <w:t xml:space="preserve">年</w:t>
      </w:r>
      <w:r>
        <w:rPr>
          <w:rFonts w:hint="eastAsia" w:ascii="宋体" w:hAnsi="宋体" w:cs="宋体"/>
          <w:b/>
          <w:sz w:val="28"/>
          <w:szCs w:val="28"/>
          <w:highlight w:val="none"/>
          <w:lang w:val="en-US" w:eastAsia="zh-CN"/>
        </w:rPr>
        <w:t xml:space="preserve">五</w:t>
      </w:r>
      <w:r>
        <w:rPr>
          <w:rFonts w:hint="eastAsia" w:ascii="宋体" w:hAnsi="宋体" w:cs="宋体"/>
          <w:b/>
          <w:sz w:val="28"/>
          <w:szCs w:val="28"/>
          <w:highlight w:val="none"/>
        </w:rPr>
        <w:t xml:space="preserve">月</w:t>
      </w:r>
      <w:r>
        <w:rPr>
          <w:rFonts w:hint="eastAsia" w:ascii="宋体" w:hAnsi="宋体" w:cs="宋体"/>
          <w:highlight w:val="none"/>
        </w:rPr>
      </w:r>
      <w:r/>
    </w:p>
    <w:p>
      <w:pPr>
        <w:pStyle w:val="927"/>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t xml:space="preserve">前附表</w:t>
      </w:r>
      <w:r>
        <w:rPr>
          <w:rFonts w:hint="eastAsia" w:ascii="宋体" w:hAnsi="宋体" w:cs="宋体"/>
          <w:b/>
          <w:sz w:val="44"/>
          <w:szCs w:val="44"/>
          <w:highlight w:val="none"/>
        </w:rPr>
      </w:r>
      <w:r/>
    </w:p>
    <w:tbl>
      <w:tblPr>
        <w:tblW w:w="1014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21"/>
        <w:gridCol w:w="1730"/>
        <w:gridCol w:w="7695"/>
      </w:tblGrid>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27"/>
              <w:jc w:val="cente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项号</w:t>
            </w:r>
            <w:r>
              <w:rPr>
                <w:rFonts w:hint="eastAsia" w:ascii="宋体" w:hAnsi="宋体" w:eastAsia="宋体" w:cs="宋体"/>
                <w:b/>
                <w:bCs/>
                <w:sz w:val="24"/>
                <w:szCs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7"/>
              <w:jc w:val="cente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名称</w:t>
            </w:r>
            <w:r>
              <w:rPr>
                <w:rFonts w:hint="eastAsia" w:ascii="宋体" w:hAnsi="宋体" w:eastAsia="宋体" w:cs="宋体"/>
                <w:b/>
                <w:bCs/>
                <w:sz w:val="24"/>
                <w:szCs w:val="24"/>
                <w:lang w:val="zh-CN"/>
              </w:rPr>
            </w:r>
            <w:r/>
          </w:p>
        </w:tc>
        <w:tc>
          <w:tcPr>
            <w:tcBorders>
              <w:top w:val="single" w:color="000000" w:sz="6" w:space="0"/>
              <w:left w:val="single" w:color="000000" w:sz="6" w:space="0"/>
              <w:bottom w:val="single" w:color="000000" w:sz="6" w:space="0"/>
              <w:right w:val="single" w:color="000000" w:sz="6" w:space="0"/>
            </w:tcBorders>
            <w:tcW w:w="7695" w:type="dxa"/>
            <w:vAlign w:val="top"/>
            <w:textDirection w:val="lrTb"/>
            <w:noWrap w:val="false"/>
          </w:tcPr>
          <w:p>
            <w:pPr>
              <w:pStyle w:val="927"/>
              <w:jc w:val="cente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内      容</w:t>
            </w:r>
            <w:r>
              <w:rPr>
                <w:rFonts w:hint="eastAsia" w:ascii="宋体" w:hAnsi="宋体" w:eastAsia="宋体" w:cs="宋体"/>
                <w:b/>
                <w:bCs/>
                <w:sz w:val="24"/>
                <w:szCs w:val="24"/>
                <w:lang w:val="zh-CN"/>
              </w:rPr>
            </w:r>
            <w:r/>
          </w:p>
        </w:tc>
      </w:tr>
      <w:tr>
        <w:trPr>
          <w:trHeight w:val="39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27"/>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7"/>
              <w:jc w:val="center"/>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lang w:val="zh-CN"/>
              </w:rPr>
              <w:t xml:space="preserve">编号</w:t>
            </w:r>
            <w:r>
              <w:rPr>
                <w:rFonts w:hint="eastAsia" w:ascii="宋体" w:hAnsi="宋体" w:eastAsia="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927"/>
              <w:jc w:val="lef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JSZC-320500-WYDL-C2026-0003</w:t>
            </w:r>
            <w:r>
              <w:rPr>
                <w:rFonts w:ascii="宋体" w:hAnsi="宋体" w:eastAsia="宋体" w:cs="宋体"/>
                <w:sz w:val="24"/>
                <w:szCs w:val="24"/>
                <w:lang w:val="en-US" w:eastAsia="zh-CN"/>
              </w:rPr>
            </w:r>
            <w:r/>
          </w:p>
        </w:tc>
      </w:tr>
      <w:tr>
        <w:trPr>
          <w:trHeight w:val="39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27"/>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2</w:t>
            </w:r>
            <w:r>
              <w:rPr>
                <w:rFonts w:hint="eastAsia" w:ascii="宋体" w:hAnsi="宋体" w:eastAsia="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7"/>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项目名称</w:t>
            </w:r>
            <w:r>
              <w:rPr>
                <w:rFonts w:ascii="宋体" w:hAnsi="宋体" w:eastAsia="宋体" w:cs="宋体"/>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927"/>
              <w:jc w:val="left"/>
              <w:rPr>
                <w:rFonts w:hint="eastAsia" w:ascii="宋体" w:hAnsi="宋体" w:eastAsia="宋体" w:cs="宋体"/>
                <w:sz w:val="24"/>
                <w:szCs w:val="24"/>
                <w:lang w:val="zh-CN"/>
              </w:rPr>
            </w:pPr>
            <w:r>
              <w:rPr>
                <w:rFonts w:hint="eastAsia" w:ascii="宋体" w:hAnsi="宋体" w:eastAsia="宋体" w:cs="宋体"/>
                <w:sz w:val="24"/>
                <w:szCs w:val="24"/>
                <w:lang w:val="zh-CN" w:eastAsia="zh-CN"/>
              </w:rPr>
              <w:t xml:space="preserve">苏州工业职业技术学院2026年在职及退休教职工健康检查项目</w:t>
            </w:r>
            <w:r>
              <w:rPr>
                <w:rFonts w:hint="eastAsia" w:ascii="宋体" w:hAnsi="宋体" w:eastAsia="宋体" w:cs="宋体"/>
                <w:sz w:val="24"/>
                <w:szCs w:val="24"/>
                <w:lang w:val="zh-CN"/>
              </w:rPr>
            </w:r>
            <w:r/>
          </w:p>
        </w:tc>
      </w:tr>
      <w:tr>
        <w:trPr>
          <w:trHeight w:val="39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27"/>
              <w:jc w:val="center"/>
              <w:spacing w:line="240" w:lineRule="auto"/>
              <w:rPr>
                <w:rFonts w:hint="eastAsia" w:ascii="宋体" w:hAnsi="宋体" w:eastAsia="宋体" w:cs="宋体"/>
                <w:sz w:val="24"/>
                <w:szCs w:val="24"/>
                <w:lang w:val="zh-CN"/>
              </w:rPr>
            </w:pPr>
            <w:r>
              <w:rPr>
                <w:rFonts w:hint="eastAsia" w:ascii="宋体" w:hAnsi="宋体" w:eastAsia="宋体" w:cs="宋体"/>
                <w:sz w:val="24"/>
                <w:szCs w:val="24"/>
              </w:rPr>
              <w:t xml:space="preserve">3</w:t>
            </w:r>
            <w:r>
              <w:rPr>
                <w:rFonts w:hint="eastAsia" w:ascii="宋体" w:hAnsi="宋体" w:eastAsia="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7"/>
              <w:jc w:val="center"/>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采购预算</w:t>
            </w:r>
            <w:r>
              <w:rPr>
                <w:rFonts w:hint="eastAsia" w:ascii="宋体" w:hAnsi="宋体" w:eastAsia="宋体" w:cs="宋体"/>
                <w:sz w:val="24"/>
                <w:szCs w:val="24"/>
                <w:lang w:val="zh-CN" w:eastAsia="zh-CN"/>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927"/>
              <w:jc w:val="both"/>
              <w:spacing w:line="24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人民币壹佰叁拾万叁仟捌佰元整（¥1303800.00）</w:t>
            </w:r>
            <w:r>
              <w:rPr>
                <w:rFonts w:hint="eastAsia" w:ascii="宋体" w:hAnsi="宋体" w:eastAsia="宋体" w:cs="宋体"/>
                <w:sz w:val="24"/>
                <w:szCs w:val="24"/>
                <w:lang w:val="zh-CN"/>
              </w:rPr>
            </w:r>
            <w:r/>
          </w:p>
        </w:tc>
      </w:tr>
      <w:tr>
        <w:trPr>
          <w:trHeight w:val="39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27"/>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7"/>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联合体</w:t>
            </w:r>
            <w:r>
              <w:rPr>
                <w:rFonts w:hint="eastAsia" w:ascii="宋体" w:hAnsi="宋体" w:eastAsia="宋体" w:cs="宋体"/>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927"/>
              <w:jc w:val="both"/>
              <w:spacing w:line="24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不接受，采购文件中有关联合体规定均不适用。</w:t>
            </w:r>
            <w:r>
              <w:rPr>
                <w:rFonts w:hint="eastAsia" w:ascii="宋体" w:hAnsi="宋体" w:eastAsia="宋体" w:cs="宋体"/>
                <w:sz w:val="24"/>
                <w:szCs w:val="24"/>
                <w:lang w:val="zh-CN"/>
              </w:rPr>
            </w:r>
            <w:r/>
          </w:p>
        </w:tc>
      </w:tr>
      <w:tr>
        <w:trPr>
          <w:trHeight w:val="39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27"/>
              <w:jc w:val="cente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7"/>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现场考察</w:t>
            </w: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927"/>
              <w:jc w:val="left"/>
              <w:spacing w:line="240" w:lineRule="auto"/>
              <w:rPr>
                <w:rFonts w:hint="eastAsia" w:ascii="宋体" w:hAnsi="宋体" w:eastAsia="宋体" w:cs="宋体"/>
                <w:sz w:val="24"/>
                <w:szCs w:val="24"/>
                <w:lang w:val="zh-CN"/>
              </w:rPr>
            </w:pPr>
            <w:r>
              <w:rPr>
                <w:rFonts w:hint="eastAsia" w:ascii="宋体" w:hAnsi="宋体" w:eastAsia="宋体" w:cs="宋体"/>
                <w:sz w:val="24"/>
                <w:szCs w:val="24"/>
              </w:rPr>
              <w:t xml:space="preserve">不组织，自行考察</w:t>
            </w:r>
            <w:r>
              <w:rPr>
                <w:rFonts w:hint="eastAsia" w:ascii="宋体" w:hAnsi="宋体" w:eastAsia="宋体" w:cs="宋体"/>
                <w:sz w:val="24"/>
                <w:szCs w:val="24"/>
                <w:lang w:val="zh-CN"/>
              </w:rPr>
            </w:r>
            <w:r/>
          </w:p>
        </w:tc>
      </w:tr>
      <w:tr>
        <w:trPr>
          <w:trHeight w:val="39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27"/>
              <w:jc w:val="center"/>
              <w:spacing w:line="240" w:lineRule="auto"/>
              <w:rPr>
                <w:rFonts w:hint="eastAsia" w:ascii="宋体" w:hAnsi="宋体" w:eastAsia="宋体" w:cs="宋体"/>
                <w:sz w:val="24"/>
                <w:szCs w:val="24"/>
                <w:lang w:val="zh-CN"/>
              </w:rPr>
            </w:pPr>
            <w:r>
              <w:rPr>
                <w:rFonts w:hint="eastAsia" w:ascii="宋体" w:hAnsi="宋体" w:eastAsia="宋体" w:cs="宋体"/>
                <w:sz w:val="24"/>
                <w:szCs w:val="24"/>
              </w:rPr>
              <w:t xml:space="preserve">6</w:t>
            </w:r>
            <w:r>
              <w:rPr>
                <w:rFonts w:hint="eastAsia" w:ascii="宋体" w:hAnsi="宋体" w:eastAsia="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7"/>
              <w:jc w:val="center"/>
              <w:spacing w:line="24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投标有效期</w:t>
            </w:r>
            <w:r>
              <w:rPr>
                <w:rFonts w:hint="eastAsia" w:ascii="宋体" w:hAnsi="宋体" w:eastAsia="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927"/>
              <w:jc w:val="left"/>
              <w:spacing w:line="240" w:lineRule="auto"/>
              <w:rPr>
                <w:rFonts w:hint="eastAsia" w:ascii="宋体" w:hAnsi="宋体" w:eastAsia="宋体" w:cs="宋体"/>
                <w:sz w:val="24"/>
                <w:szCs w:val="24"/>
                <w:lang w:val="zh-CN"/>
              </w:rPr>
            </w:pPr>
            <w:r>
              <w:rPr>
                <w:rFonts w:hint="eastAsia" w:ascii="宋体" w:hAnsi="宋体" w:eastAsia="宋体" w:cs="宋体"/>
                <w:sz w:val="24"/>
                <w:szCs w:val="24"/>
              </w:rPr>
              <w:t xml:space="preserve">九十天（日历日）</w:t>
            </w:r>
            <w:r>
              <w:rPr>
                <w:rFonts w:hint="eastAsia" w:ascii="宋体" w:hAnsi="宋体" w:eastAsia="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27"/>
              <w:jc w:val="center"/>
              <w:rPr>
                <w:rFonts w:ascii="宋体" w:hAnsi="宋体" w:eastAsia="宋体" w:cs="宋体"/>
                <w:sz w:val="24"/>
                <w:szCs w:val="24"/>
              </w:rPr>
            </w:pPr>
            <w:r>
              <w:rPr>
                <w:rFonts w:hint="eastAsia" w:ascii="宋体" w:hAnsi="宋体" w:eastAsia="宋体" w:cs="宋体"/>
                <w:sz w:val="24"/>
                <w:szCs w:val="24"/>
              </w:rPr>
              <w:t xml:space="preserve">7</w:t>
            </w: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7"/>
              <w:jc w:val="center"/>
              <w:spacing w:line="24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投标保证金</w:t>
            </w:r>
            <w:r>
              <w:rPr>
                <w:rFonts w:hint="eastAsia" w:ascii="宋体" w:hAnsi="宋体" w:eastAsia="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695" w:type="dxa"/>
            <w:vAlign w:val="top"/>
            <w:textDirection w:val="lrTb"/>
            <w:noWrap w:val="false"/>
          </w:tcPr>
          <w:p>
            <w:pPr>
              <w:pStyle w:val="927"/>
              <w:jc w:val="left"/>
              <w:widowControl/>
              <w:rPr>
                <w:rFonts w:hint="eastAsia" w:ascii="宋体" w:hAnsi="宋体" w:eastAsia="宋体" w:cs="宋体"/>
                <w:sz w:val="24"/>
                <w:szCs w:val="24"/>
              </w:rPr>
            </w:pPr>
            <w:r>
              <w:rPr>
                <w:rFonts w:hint="eastAsia" w:ascii="宋体" w:hAnsi="宋体" w:eastAsia="宋体" w:cs="宋体"/>
                <w:b/>
                <w:sz w:val="24"/>
                <w:szCs w:val="24"/>
              </w:rPr>
              <w:t xml:space="preserve">不需提交，</w:t>
            </w:r>
            <w:r>
              <w:rPr>
                <w:rFonts w:hint="eastAsia" w:ascii="宋体" w:hAnsi="宋体" w:eastAsia="宋体" w:cs="宋体"/>
                <w:b/>
                <w:sz w:val="24"/>
                <w:szCs w:val="24"/>
                <w:lang w:eastAsia="zh-CN"/>
              </w:rPr>
              <w:t xml:space="preserve">采购文件</w:t>
            </w:r>
            <w:r>
              <w:rPr>
                <w:rFonts w:hint="eastAsia" w:ascii="宋体" w:hAnsi="宋体" w:eastAsia="宋体" w:cs="宋体"/>
                <w:b/>
                <w:sz w:val="24"/>
                <w:szCs w:val="24"/>
              </w:rPr>
              <w:t xml:space="preserve">中有关投标保证金的规定均不适用。</w:t>
            </w:r>
            <w:r>
              <w:rPr>
                <w:rFonts w:hint="eastAsia" w:ascii="宋体" w:hAnsi="宋体" w:eastAsia="宋体" w:cs="宋体"/>
                <w:b/>
                <w:sz w:val="24"/>
                <w:szCs w:val="24"/>
                <w:lang w:eastAsia="zh-CN"/>
              </w:rPr>
              <w:t xml:space="preserve">响应单位</w:t>
            </w:r>
            <w:r>
              <w:rPr>
                <w:rFonts w:hint="eastAsia" w:ascii="宋体" w:hAnsi="宋体" w:eastAsia="宋体" w:cs="宋体"/>
                <w:b/>
                <w:sz w:val="24"/>
                <w:szCs w:val="24"/>
              </w:rPr>
              <w:t xml:space="preserve">应在</w:t>
            </w:r>
            <w:r>
              <w:rPr>
                <w:rFonts w:hint="eastAsia" w:ascii="宋体" w:hAnsi="宋体" w:eastAsia="宋体" w:cs="宋体"/>
                <w:b/>
                <w:sz w:val="24"/>
                <w:szCs w:val="24"/>
                <w:lang w:eastAsia="zh-CN"/>
              </w:rPr>
              <w:t xml:space="preserve">响应文件</w:t>
            </w:r>
            <w:r>
              <w:rPr>
                <w:rFonts w:hint="eastAsia" w:ascii="宋体" w:hAnsi="宋体" w:eastAsia="宋体" w:cs="宋体"/>
                <w:b/>
                <w:sz w:val="24"/>
                <w:szCs w:val="24"/>
              </w:rPr>
              <w:t xml:space="preserve">中提交《投标保证承诺书》</w:t>
            </w:r>
            <w:r>
              <w:rPr>
                <w:rFonts w:hint="eastAsia" w:ascii="宋体" w:hAnsi="宋体" w:eastAsia="宋体" w:cs="宋体"/>
                <w:b/>
                <w:sz w:val="24"/>
                <w:szCs w:val="24"/>
                <w:highlight w:val="none"/>
              </w:rPr>
              <w:t xml:space="preserve">（详见</w:t>
            </w:r>
            <w:r>
              <w:rPr>
                <w:rFonts w:hint="eastAsia" w:ascii="宋体" w:hAnsi="宋体" w:eastAsia="宋体" w:cs="宋体"/>
                <w:b/>
                <w:sz w:val="24"/>
                <w:szCs w:val="24"/>
                <w:highlight w:val="none"/>
                <w:lang w:eastAsia="zh-CN"/>
              </w:rPr>
              <w:t xml:space="preserve">采购文件</w:t>
            </w:r>
            <w:r>
              <w:rPr>
                <w:rFonts w:hint="eastAsia" w:ascii="宋体" w:hAnsi="宋体" w:eastAsia="宋体" w:cs="宋体"/>
                <w:b/>
                <w:sz w:val="24"/>
                <w:szCs w:val="24"/>
                <w:highlight w:val="none"/>
              </w:rPr>
              <w:t xml:space="preserve">第六章）。</w:t>
            </w:r>
            <w:r>
              <w:rPr>
                <w:rFonts w:hint="eastAsia" w:ascii="宋体" w:hAnsi="宋体" w:eastAsia="宋体" w:cs="宋体"/>
                <w:sz w:val="24"/>
                <w:szCs w:val="24"/>
              </w:rPr>
            </w:r>
            <w:r/>
          </w:p>
        </w:tc>
      </w:tr>
      <w:tr>
        <w:trPr>
          <w:trHeight w:val="1285"/>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27"/>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7"/>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响应文件网上</w:t>
            </w:r>
            <w:r>
              <w:rPr>
                <w:rFonts w:hint="eastAsia" w:ascii="宋体" w:hAnsi="宋体" w:eastAsia="宋体" w:cs="宋体"/>
                <w:sz w:val="24"/>
                <w:szCs w:val="24"/>
                <w:lang w:val="en-US" w:eastAsia="zh-CN"/>
              </w:rPr>
            </w:r>
            <w:r/>
          </w:p>
          <w:p>
            <w:pPr>
              <w:pStyle w:val="927"/>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提交截止时间</w:t>
            </w:r>
            <w:r>
              <w:rPr>
                <w:rFonts w:hint="eastAsia" w:ascii="宋体" w:hAnsi="宋体" w:eastAsia="宋体" w:cs="宋体"/>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7695" w:type="dxa"/>
            <w:vAlign w:val="bottom"/>
            <w:textDirection w:val="lrTb"/>
            <w:noWrap w:val="false"/>
          </w:tcPr>
          <w:p>
            <w:pPr>
              <w:pStyle w:val="927"/>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提交截止时间：</w:t>
            </w:r>
            <w:r>
              <w:rPr>
                <w:rFonts w:hint="eastAsia" w:ascii="宋体" w:hAnsi="宋体" w:eastAsia="宋体" w:cs="宋体"/>
                <w:b/>
                <w:bCs/>
                <w:sz w:val="24"/>
                <w:szCs w:val="24"/>
                <w:u w:val="single"/>
              </w:rPr>
              <w:t xml:space="preserve">202</w:t>
            </w:r>
            <w:r>
              <w:rPr>
                <w:rFonts w:hint="eastAsia" w:ascii="宋体" w:hAnsi="宋体" w:eastAsia="宋体" w:cs="宋体"/>
                <w:b/>
                <w:bCs/>
                <w:sz w:val="24"/>
                <w:szCs w:val="24"/>
                <w:u w:val="single"/>
                <w:lang w:val="en-US" w:eastAsia="zh-CN"/>
              </w:rPr>
              <w:t xml:space="preserve">6</w:t>
            </w:r>
            <w:r>
              <w:rPr>
                <w:rFonts w:hint="eastAsia" w:ascii="宋体" w:hAnsi="宋体" w:eastAsia="宋体" w:cs="宋体"/>
                <w:b/>
                <w:bCs/>
                <w:sz w:val="24"/>
                <w:szCs w:val="24"/>
                <w:u w:val="single"/>
              </w:rPr>
              <w:t xml:space="preserve">年</w:t>
            </w:r>
            <w:r>
              <w:rPr>
                <w:rFonts w:hint="eastAsia" w:ascii="宋体" w:hAnsi="宋体" w:eastAsia="宋体" w:cs="宋体"/>
                <w:b/>
                <w:bCs/>
                <w:sz w:val="24"/>
                <w:szCs w:val="24"/>
                <w:u w:val="single"/>
              </w:rPr>
              <w:t xml:space="preserve">6月</w:t>
            </w:r>
            <w:r>
              <w:rPr>
                <w:rFonts w:hint="eastAsia" w:ascii="宋体" w:hAnsi="宋体" w:eastAsia="宋体" w:cs="宋体"/>
                <w:b/>
                <w:bCs/>
                <w:sz w:val="24"/>
                <w:szCs w:val="24"/>
                <w:u w:val="single"/>
              </w:rPr>
              <w:t xml:space="preserve">8日</w:t>
            </w:r>
            <w:r>
              <w:rPr>
                <w:rFonts w:hint="eastAsia" w:ascii="宋体" w:hAnsi="宋体" w:eastAsia="宋体" w:cs="宋体"/>
                <w:b/>
                <w:bCs/>
                <w:sz w:val="24"/>
                <w:szCs w:val="24"/>
                <w:u w:val="single"/>
              </w:rPr>
              <w:t xml:space="preserve">13:</w:t>
            </w:r>
            <w:r>
              <w:rPr>
                <w:rFonts w:hint="eastAsia" w:ascii="宋体" w:hAnsi="宋体" w:eastAsia="宋体" w:cs="宋体"/>
                <w:b/>
                <w:bCs/>
                <w:sz w:val="24"/>
                <w:szCs w:val="24"/>
                <w:u w:val="single"/>
                <w:lang w:val="en-US" w:eastAsia="zh-CN"/>
              </w:rPr>
              <w:t xml:space="preserve">30</w:t>
            </w:r>
            <w:r>
              <w:rPr>
                <w:rFonts w:hint="eastAsia" w:ascii="宋体" w:hAnsi="宋体" w:eastAsia="宋体" w:cs="宋体"/>
                <w:b/>
                <w:bCs/>
                <w:sz w:val="24"/>
                <w:szCs w:val="24"/>
                <w:u w:val="single"/>
              </w:rPr>
              <w:t xml:space="preserve">时</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北京时间</w:t>
            </w:r>
            <w:r>
              <w:rPr>
                <w:rFonts w:hint="eastAsia" w:ascii="宋体" w:hAnsi="宋体" w:eastAsia="宋体" w:cs="宋体"/>
                <w:sz w:val="24"/>
                <w:szCs w:val="24"/>
              </w:rPr>
            </w:r>
            <w:r/>
          </w:p>
          <w:p>
            <w:pPr>
              <w:pStyle w:val="927"/>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必须在截止时间前完成提交（上传），逾期提交（上传）的</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恕不接受。</w:t>
            </w:r>
            <w:r>
              <w:rPr>
                <w:rFonts w:hint="eastAsia" w:ascii="宋体" w:hAnsi="宋体" w:eastAsia="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27"/>
              <w:jc w:val="center"/>
              <w:rPr>
                <w:rFonts w:ascii="宋体" w:hAnsi="宋体" w:eastAsia="宋体" w:cs="宋体"/>
                <w:sz w:val="24"/>
                <w:szCs w:val="24"/>
              </w:rPr>
            </w:pPr>
            <w:r>
              <w:rPr>
                <w:rFonts w:hint="eastAsia" w:ascii="宋体" w:hAnsi="宋体" w:eastAsia="宋体" w:cs="宋体"/>
                <w:sz w:val="24"/>
                <w:szCs w:val="24"/>
              </w:rPr>
              <w:t xml:space="preserve">9</w:t>
            </w: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7"/>
              <w:jc w:val="center"/>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开标时间</w:t>
            </w:r>
            <w:r>
              <w:rPr>
                <w:rFonts w:hint="eastAsia" w:ascii="宋体" w:hAnsi="宋体" w:eastAsia="宋体" w:cs="宋体"/>
                <w:sz w:val="24"/>
                <w:szCs w:val="24"/>
                <w:lang w:val="en-US" w:eastAsia="zh-CN" w:bidi="ar-SA"/>
              </w:rPr>
            </w:r>
            <w:r/>
          </w:p>
          <w:p>
            <w:pPr>
              <w:pStyle w:val="927"/>
              <w:jc w:val="center"/>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开标地点</w:t>
            </w:r>
            <w:r>
              <w:rPr>
                <w:rFonts w:hint="eastAsia" w:ascii="宋体" w:hAnsi="宋体" w:eastAsia="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927"/>
              <w:spacing w:line="360" w:lineRule="auto"/>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b/>
                <w:bCs/>
                <w:sz w:val="24"/>
                <w:szCs w:val="24"/>
                <w:u w:val="single"/>
              </w:rPr>
              <w:t xml:space="preserve">202</w:t>
            </w:r>
            <w:r>
              <w:rPr>
                <w:rFonts w:hint="eastAsia" w:ascii="宋体" w:hAnsi="宋体" w:eastAsia="宋体" w:cs="宋体"/>
                <w:b/>
                <w:bCs/>
                <w:sz w:val="24"/>
                <w:szCs w:val="24"/>
                <w:u w:val="single"/>
                <w:lang w:val="en-US" w:eastAsia="zh-CN"/>
              </w:rPr>
              <w:t xml:space="preserve">6</w:t>
            </w:r>
            <w:r>
              <w:rPr>
                <w:rFonts w:hint="eastAsia" w:ascii="宋体" w:hAnsi="宋体" w:eastAsia="宋体" w:cs="宋体"/>
                <w:b/>
                <w:bCs/>
                <w:sz w:val="24"/>
                <w:szCs w:val="24"/>
                <w:u w:val="single"/>
              </w:rPr>
              <w:t xml:space="preserve">年</w:t>
            </w:r>
            <w:r>
              <w:rPr>
                <w:rFonts w:hint="eastAsia" w:ascii="宋体" w:hAnsi="宋体" w:eastAsia="宋体" w:cs="宋体"/>
                <w:b/>
                <w:bCs/>
                <w:sz w:val="24"/>
                <w:szCs w:val="24"/>
                <w:u w:val="single"/>
              </w:rPr>
              <w:t xml:space="preserve">6月</w:t>
            </w:r>
            <w:r>
              <w:rPr>
                <w:rFonts w:hint="eastAsia" w:ascii="宋体" w:hAnsi="宋体" w:eastAsia="宋体" w:cs="宋体"/>
                <w:b/>
                <w:bCs/>
                <w:sz w:val="24"/>
                <w:szCs w:val="24"/>
                <w:u w:val="single"/>
              </w:rPr>
              <w:t xml:space="preserve">8日</w:t>
            </w:r>
            <w:r>
              <w:rPr>
                <w:rFonts w:hint="eastAsia" w:ascii="宋体" w:hAnsi="宋体" w:eastAsia="宋体" w:cs="宋体"/>
                <w:b/>
                <w:bCs/>
                <w:sz w:val="24"/>
                <w:szCs w:val="24"/>
                <w:u w:val="single"/>
              </w:rPr>
              <w:t xml:space="preserve">13:</w:t>
            </w:r>
            <w:r>
              <w:rPr>
                <w:rFonts w:hint="eastAsia" w:ascii="宋体" w:hAnsi="宋体" w:eastAsia="宋体" w:cs="宋体"/>
                <w:b/>
                <w:bCs/>
                <w:sz w:val="24"/>
                <w:szCs w:val="24"/>
                <w:u w:val="single"/>
                <w:lang w:val="en-US" w:eastAsia="zh-CN"/>
              </w:rPr>
              <w:t xml:space="preserve">30</w:t>
            </w:r>
            <w:r>
              <w:rPr>
                <w:rFonts w:hint="eastAsia" w:ascii="宋体" w:hAnsi="宋体" w:eastAsia="宋体" w:cs="宋体"/>
                <w:b/>
                <w:bCs/>
                <w:sz w:val="24"/>
                <w:szCs w:val="24"/>
                <w:u w:val="single"/>
              </w:rPr>
              <w:t xml:space="preserve">时 </w:t>
            </w:r>
            <w:r>
              <w:rPr>
                <w:rFonts w:hint="eastAsia" w:ascii="宋体" w:hAnsi="宋体" w:eastAsia="宋体" w:cs="宋体"/>
                <w:sz w:val="24"/>
                <w:szCs w:val="24"/>
              </w:rPr>
              <w:t xml:space="preserve">北京时间</w:t>
            </w:r>
            <w:r>
              <w:rPr>
                <w:rFonts w:hint="eastAsia" w:ascii="宋体" w:hAnsi="宋体" w:eastAsia="宋体" w:cs="宋体"/>
                <w:sz w:val="24"/>
                <w:szCs w:val="24"/>
              </w:rPr>
            </w:r>
            <w:r/>
          </w:p>
          <w:p>
            <w:pPr>
              <w:pStyle w:val="92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“苏采云”系统（网址：http://jszfcg.jsczt.cn/）</w:t>
            </w:r>
            <w:r>
              <w:rPr>
                <w:rFonts w:hint="eastAsia" w:ascii="宋体" w:hAnsi="宋体" w:eastAsia="宋体" w:cs="宋体"/>
                <w:sz w:val="24"/>
                <w:szCs w:val="24"/>
              </w:rPr>
            </w:r>
            <w:r/>
          </w:p>
          <w:p>
            <w:pPr>
              <w:pStyle w:val="927"/>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本项目为不见面开标项目，开标阶段供应商在【供应商解密】环节必须使用 CA证书解密电子</w:t>
            </w:r>
            <w:r>
              <w:rPr>
                <w:rFonts w:hint="eastAsia" w:ascii="宋体" w:hAnsi="宋体" w:eastAsia="宋体" w:cs="宋体"/>
                <w:b/>
                <w:bCs/>
                <w:sz w:val="24"/>
                <w:szCs w:val="24"/>
                <w:lang w:eastAsia="zh-CN"/>
              </w:rPr>
              <w:t xml:space="preserve">响应文件</w:t>
            </w:r>
            <w:r>
              <w:rPr>
                <w:rFonts w:hint="eastAsia" w:ascii="宋体" w:hAnsi="宋体" w:eastAsia="宋体" w:cs="宋体"/>
                <w:b/>
                <w:bCs/>
                <w:sz w:val="24"/>
                <w:szCs w:val="24"/>
              </w:rPr>
              <w:t xml:space="preserve">，如在系统规定的解密时间内未能完成解密的视为放弃投标。</w:t>
            </w:r>
            <w:r>
              <w:rPr>
                <w:rFonts w:hint="eastAsia" w:ascii="宋体" w:hAnsi="宋体" w:eastAsia="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27"/>
              <w:jc w:val="center"/>
              <w:spacing w:line="360" w:lineRule="auto"/>
              <w:rPr>
                <w:rFonts w:ascii="宋体" w:hAnsi="宋体" w:eastAsia="宋体" w:cs="宋体"/>
                <w:sz w:val="24"/>
                <w:szCs w:val="24"/>
              </w:rPr>
            </w:pPr>
            <w:r>
              <w:rPr>
                <w:rFonts w:hint="eastAsia" w:ascii="宋体" w:hAnsi="宋体" w:eastAsia="宋体" w:cs="宋体"/>
                <w:sz w:val="24"/>
                <w:szCs w:val="24"/>
              </w:rPr>
              <w:t xml:space="preserve">10</w:t>
            </w: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7"/>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评标时间</w:t>
            </w:r>
            <w:r>
              <w:rPr>
                <w:rFonts w:hint="eastAsia" w:ascii="宋体" w:hAnsi="宋体" w:eastAsia="宋体" w:cs="宋体"/>
                <w:sz w:val="24"/>
                <w:szCs w:val="24"/>
              </w:rPr>
            </w:r>
            <w:r/>
          </w:p>
          <w:p>
            <w:pPr>
              <w:pStyle w:val="927"/>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评标地点</w:t>
            </w: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927"/>
              <w:spacing w:line="360" w:lineRule="auto"/>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b/>
                <w:bCs/>
                <w:sz w:val="24"/>
                <w:szCs w:val="24"/>
                <w:u w:val="single"/>
              </w:rPr>
              <w:t xml:space="preserve">202</w:t>
            </w:r>
            <w:r>
              <w:rPr>
                <w:rFonts w:hint="eastAsia" w:ascii="宋体" w:hAnsi="宋体" w:eastAsia="宋体" w:cs="宋体"/>
                <w:b/>
                <w:bCs/>
                <w:sz w:val="24"/>
                <w:szCs w:val="24"/>
                <w:u w:val="single"/>
                <w:lang w:val="en-US" w:eastAsia="zh-CN"/>
              </w:rPr>
              <w:t xml:space="preserve">6</w:t>
            </w:r>
            <w:r>
              <w:rPr>
                <w:rFonts w:hint="eastAsia" w:ascii="宋体" w:hAnsi="宋体" w:eastAsia="宋体" w:cs="宋体"/>
                <w:b/>
                <w:bCs/>
                <w:sz w:val="24"/>
                <w:szCs w:val="24"/>
                <w:u w:val="single"/>
              </w:rPr>
              <w:t xml:space="preserve">年</w:t>
            </w:r>
            <w:r>
              <w:rPr>
                <w:rFonts w:hint="eastAsia" w:ascii="宋体" w:hAnsi="宋体" w:eastAsia="宋体" w:cs="宋体"/>
                <w:b/>
                <w:bCs/>
                <w:sz w:val="24"/>
                <w:szCs w:val="24"/>
                <w:u w:val="single"/>
              </w:rPr>
              <w:t xml:space="preserve">6月</w:t>
            </w:r>
            <w:r>
              <w:rPr>
                <w:rFonts w:hint="eastAsia" w:ascii="宋体" w:hAnsi="宋体" w:eastAsia="宋体" w:cs="宋体"/>
                <w:b/>
                <w:bCs/>
                <w:sz w:val="24"/>
                <w:szCs w:val="24"/>
                <w:u w:val="single"/>
              </w:rPr>
              <w:t xml:space="preserve">8日</w:t>
            </w:r>
            <w:r>
              <w:rPr>
                <w:rFonts w:hint="eastAsia" w:ascii="宋体" w:hAnsi="宋体" w:eastAsia="宋体" w:cs="宋体"/>
                <w:b/>
                <w:bCs/>
                <w:sz w:val="24"/>
                <w:szCs w:val="24"/>
                <w:u w:val="single"/>
              </w:rPr>
              <w:t xml:space="preserve">13:</w:t>
            </w:r>
            <w:r>
              <w:rPr>
                <w:rFonts w:hint="eastAsia" w:ascii="宋体" w:hAnsi="宋体" w:eastAsia="宋体" w:cs="宋体"/>
                <w:b/>
                <w:bCs/>
                <w:sz w:val="24"/>
                <w:szCs w:val="24"/>
                <w:u w:val="single"/>
                <w:lang w:val="en-US" w:eastAsia="zh-CN"/>
              </w:rPr>
              <w:t xml:space="preserve">30</w:t>
            </w:r>
            <w:r>
              <w:rPr>
                <w:rFonts w:hint="eastAsia" w:ascii="宋体" w:hAnsi="宋体" w:eastAsia="宋体" w:cs="宋体"/>
                <w:b/>
                <w:bCs/>
                <w:sz w:val="24"/>
                <w:szCs w:val="24"/>
                <w:u w:val="single"/>
              </w:rPr>
              <w:t xml:space="preserve">时</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北京时间</w:t>
            </w:r>
            <w:r>
              <w:rPr>
                <w:rFonts w:hint="eastAsia" w:ascii="宋体" w:hAnsi="宋体" w:eastAsia="宋体" w:cs="宋体"/>
                <w:sz w:val="24"/>
                <w:szCs w:val="24"/>
              </w:rPr>
            </w:r>
            <w:r/>
          </w:p>
          <w:p>
            <w:pPr>
              <w:pStyle w:val="927"/>
              <w:spacing w:line="360" w:lineRule="auto"/>
              <w:rPr>
                <w:rFonts w:hint="eastAsia" w:ascii="宋体" w:hAnsi="宋体" w:eastAsia="宋体" w:cs="宋体"/>
                <w:sz w:val="24"/>
                <w:szCs w:val="24"/>
              </w:rPr>
            </w:pPr>
            <w:r>
              <w:rPr>
                <w:rFonts w:hint="eastAsia" w:ascii="宋体" w:hAnsi="宋体" w:eastAsia="宋体" w:cs="宋体"/>
                <w:sz w:val="24"/>
                <w:szCs w:val="24"/>
              </w:rPr>
              <w:t xml:space="preserve">地点：苏州市虎丘区新区邓尉路105号，【狮山科技馆】</w:t>
            </w:r>
            <w:r>
              <w:rPr>
                <w:rFonts w:hint="eastAsia" w:ascii="宋体" w:hAnsi="宋体" w:eastAsia="宋体" w:cs="宋体"/>
                <w:sz w:val="24"/>
                <w:szCs w:val="24"/>
              </w:rPr>
            </w:r>
            <w:r/>
          </w:p>
        </w:tc>
      </w:tr>
      <w:tr>
        <w:trPr>
          <w:trHeight w:val="1569"/>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27"/>
              <w:jc w:val="cente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11</w:t>
            </w: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7"/>
              <w:jc w:val="center"/>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rPr>
              <w:t xml:space="preserve">成交</w:t>
            </w:r>
            <w:r>
              <w:rPr>
                <w:rFonts w:hint="eastAsia" w:ascii="宋体" w:hAnsi="宋体" w:eastAsia="宋体" w:cs="宋体"/>
                <w:color w:val="000000"/>
                <w:sz w:val="24"/>
                <w:szCs w:val="24"/>
                <w:lang w:eastAsia="zh-CN"/>
              </w:rPr>
              <w:t xml:space="preserve">通知书</w:t>
            </w:r>
            <w:r>
              <w:rPr>
                <w:rFonts w:hint="eastAsia" w:ascii="宋体" w:hAnsi="宋体" w:eastAsia="宋体" w:cs="宋体"/>
                <w:sz w:val="24"/>
                <w:szCs w:val="24"/>
                <w:lang w:eastAsia="zh-CN"/>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927"/>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确定出成交人后，采购代理机构在法定时间内向</w:t>
            </w:r>
            <w:r>
              <w:rPr>
                <w:rFonts w:hint="eastAsia" w:ascii="宋体" w:hAnsi="宋体" w:eastAsia="宋体" w:cs="宋体"/>
                <w:bCs/>
                <w:color w:val="000000"/>
                <w:sz w:val="24"/>
                <w:szCs w:val="24"/>
                <w:lang w:eastAsia="zh-CN"/>
              </w:rPr>
              <w:t xml:space="preserve">成交单位</w:t>
            </w:r>
            <w:r>
              <w:rPr>
                <w:rFonts w:hint="eastAsia" w:ascii="宋体" w:hAnsi="宋体" w:eastAsia="宋体" w:cs="宋体"/>
                <w:bCs/>
                <w:color w:val="000000"/>
                <w:sz w:val="24"/>
                <w:szCs w:val="24"/>
              </w:rPr>
              <w:t xml:space="preserve">发出</w:t>
            </w:r>
            <w:r>
              <w:rPr>
                <w:rFonts w:hint="eastAsia" w:ascii="宋体" w:hAnsi="宋体" w:eastAsia="宋体" w:cs="宋体"/>
                <w:bCs/>
                <w:color w:val="000000"/>
                <w:sz w:val="24"/>
                <w:szCs w:val="24"/>
                <w:lang w:eastAsia="zh-CN"/>
              </w:rPr>
              <w:t xml:space="preserve">成交通知书</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eastAsia="zh-CN"/>
              </w:rPr>
              <w:t xml:space="preserve">成交通知书</w:t>
            </w:r>
            <w:r>
              <w:rPr>
                <w:rFonts w:hint="eastAsia" w:ascii="宋体" w:hAnsi="宋体" w:eastAsia="宋体" w:cs="宋体"/>
                <w:bCs/>
                <w:color w:val="000000"/>
                <w:sz w:val="24"/>
                <w:szCs w:val="24"/>
              </w:rPr>
              <w:t xml:space="preserve">将成为合同的组成部分。</w:t>
            </w:r>
            <w:r>
              <w:rPr>
                <w:rFonts w:hint="eastAsia" w:ascii="宋体" w:hAnsi="宋体" w:eastAsia="宋体" w:cs="宋体"/>
                <w:bCs/>
                <w:color w:val="000000"/>
                <w:sz w:val="24"/>
                <w:szCs w:val="24"/>
              </w:rPr>
            </w:r>
            <w:r/>
          </w:p>
          <w:p>
            <w:pPr>
              <w:pStyle w:val="927"/>
              <w:spacing w:line="360" w:lineRule="auto"/>
              <w:rPr>
                <w:rFonts w:hint="eastAsia" w:ascii="宋体" w:hAnsi="宋体" w:eastAsia="宋体" w:cs="宋体"/>
                <w:sz w:val="24"/>
                <w:szCs w:val="24"/>
              </w:rPr>
            </w:pPr>
            <w:r>
              <w:rPr>
                <w:rFonts w:hint="eastAsia" w:ascii="宋体" w:hAnsi="宋体" w:eastAsia="宋体" w:cs="宋体"/>
                <w:bCs/>
                <w:color w:val="000000"/>
                <w:sz w:val="24"/>
                <w:szCs w:val="24"/>
              </w:rPr>
              <w:t xml:space="preserve">请</w:t>
            </w:r>
            <w:r>
              <w:rPr>
                <w:rFonts w:hint="eastAsia" w:ascii="宋体" w:hAnsi="宋体" w:eastAsia="宋体" w:cs="宋体"/>
                <w:bCs/>
                <w:color w:val="000000"/>
                <w:sz w:val="24"/>
                <w:szCs w:val="24"/>
                <w:lang w:eastAsia="zh-CN"/>
              </w:rPr>
              <w:t xml:space="preserve">成交单位</w:t>
            </w:r>
            <w:r>
              <w:rPr>
                <w:rFonts w:hint="eastAsia" w:ascii="宋体" w:hAnsi="宋体" w:eastAsia="宋体" w:cs="宋体"/>
                <w:bCs/>
                <w:color w:val="000000"/>
                <w:sz w:val="24"/>
                <w:szCs w:val="24"/>
              </w:rPr>
              <w:t xml:space="preserve">在成交结果公告届满之日起30日内,使用CA证书登录“苏采云”系统及时下载</w:t>
            </w:r>
            <w:r>
              <w:rPr>
                <w:rFonts w:hint="eastAsia" w:ascii="宋体" w:hAnsi="宋体" w:eastAsia="宋体" w:cs="宋体"/>
                <w:bCs/>
                <w:color w:val="000000"/>
                <w:sz w:val="24"/>
                <w:szCs w:val="24"/>
                <w:lang w:eastAsia="zh-CN"/>
              </w:rPr>
              <w:t xml:space="preserve">成交通知书</w:t>
            </w:r>
            <w:r>
              <w:rPr>
                <w:rFonts w:hint="eastAsia" w:ascii="宋体" w:hAnsi="宋体" w:eastAsia="宋体" w:cs="宋体"/>
                <w:bCs/>
                <w:color w:val="000000"/>
                <w:sz w:val="24"/>
                <w:szCs w:val="24"/>
              </w:rPr>
              <w:t xml:space="preserve">。</w:t>
            </w:r>
            <w:r>
              <w:rPr>
                <w:rFonts w:hint="eastAsia" w:ascii="宋体" w:hAnsi="宋体" w:eastAsia="宋体" w:cs="宋体"/>
                <w:sz w:val="24"/>
                <w:szCs w:val="24"/>
              </w:rPr>
            </w:r>
            <w:r/>
          </w:p>
        </w:tc>
      </w:tr>
      <w:tr>
        <w:trPr>
          <w:trHeight w:val="45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27"/>
              <w:jc w:val="center"/>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7"/>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单位数量</w:t>
            </w: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927"/>
              <w:jc w:val="left"/>
              <w:rPr>
                <w:rFonts w:hint="eastAsia" w:ascii="宋体" w:hAnsi="宋体" w:eastAsia="宋体" w:cs="宋体"/>
                <w:sz w:val="24"/>
                <w:szCs w:val="24"/>
              </w:rPr>
            </w:pPr>
            <w:r>
              <w:rPr>
                <w:rFonts w:hint="eastAsia" w:ascii="宋体" w:hAnsi="宋体" w:eastAsia="宋体" w:cs="宋体"/>
                <w:bCs/>
                <w:sz w:val="24"/>
                <w:szCs w:val="24"/>
                <w:lang w:val="zh-CN"/>
              </w:rPr>
              <w:t xml:space="preserve">由采购单位授权评标委员会直接确定</w:t>
            </w:r>
            <w:r>
              <w:rPr>
                <w:rFonts w:hint="eastAsia" w:ascii="宋体" w:hAnsi="宋体" w:eastAsia="宋体" w:cs="宋体"/>
                <w:bCs/>
                <w:sz w:val="24"/>
                <w:szCs w:val="24"/>
                <w:u w:val="single"/>
              </w:rPr>
              <w:t xml:space="preserve"> 1 </w:t>
            </w:r>
            <w:r>
              <w:rPr>
                <w:rFonts w:hint="eastAsia" w:ascii="宋体" w:hAnsi="宋体" w:eastAsia="宋体" w:cs="宋体"/>
                <w:bCs/>
                <w:sz w:val="24"/>
                <w:szCs w:val="24"/>
                <w:lang w:val="zh-CN"/>
              </w:rPr>
              <w:t xml:space="preserve">家成交单位</w:t>
            </w:r>
            <w:r>
              <w:rPr>
                <w:rFonts w:hint="eastAsia" w:ascii="宋体" w:hAnsi="宋体" w:eastAsia="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27"/>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7"/>
              <w:jc w:val="cente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份数</w:t>
            </w: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927"/>
              <w:jc w:val="left"/>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本项目采用电子</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响应单位</w:t>
            </w:r>
            <w:r>
              <w:rPr>
                <w:rFonts w:hint="eastAsia" w:ascii="宋体" w:hAnsi="宋体" w:eastAsia="宋体" w:cs="宋体"/>
                <w:bCs/>
                <w:sz w:val="24"/>
                <w:szCs w:val="24"/>
              </w:rPr>
              <w:t xml:space="preserve">按照</w:t>
            </w:r>
            <w:r>
              <w:rPr>
                <w:rFonts w:hint="eastAsia" w:ascii="宋体" w:hAnsi="宋体" w:eastAsia="宋体" w:cs="宋体"/>
                <w:bCs/>
                <w:sz w:val="24"/>
                <w:szCs w:val="24"/>
                <w:lang w:eastAsia="zh-CN"/>
              </w:rPr>
              <w:t xml:space="preserve">采购文件</w:t>
            </w:r>
            <w:r>
              <w:rPr>
                <w:rFonts w:hint="eastAsia" w:ascii="宋体" w:hAnsi="宋体" w:eastAsia="宋体" w:cs="宋体"/>
                <w:bCs/>
                <w:sz w:val="24"/>
                <w:szCs w:val="24"/>
              </w:rPr>
              <w:t xml:space="preserve">要求制作上传电子</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成交单位</w:t>
            </w:r>
            <w:r>
              <w:rPr>
                <w:rFonts w:hint="eastAsia" w:ascii="宋体" w:hAnsi="宋体" w:eastAsia="宋体" w:cs="宋体"/>
                <w:bCs/>
                <w:sz w:val="24"/>
                <w:szCs w:val="24"/>
              </w:rPr>
              <w:t xml:space="preserve">需在领取采购合同前向招标代理机构提供两份纸质</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，纸质</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需与上传的电子</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一致。注：纸质</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仅用归档使用。</w:t>
            </w:r>
            <w:r>
              <w:rPr>
                <w:rFonts w:hint="eastAsia" w:ascii="宋体" w:hAnsi="宋体" w:eastAsia="宋体" w:cs="宋体"/>
                <w:sz w:val="24"/>
                <w:szCs w:val="24"/>
              </w:rPr>
            </w:r>
            <w:r/>
          </w:p>
        </w:tc>
      </w:tr>
    </w:tbl>
    <w:p>
      <w:pPr>
        <w:pStyle w:val="927"/>
        <w:jc w:val="center"/>
        <w:spacing w:line="360" w:lineRule="auto"/>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r>
      <w:r/>
    </w:p>
    <w:tbl>
      <w:tblPr>
        <w:tblW w:w="1014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21"/>
        <w:gridCol w:w="1730"/>
        <w:gridCol w:w="7695"/>
      </w:tblGrid>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27"/>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中标服务费</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927"/>
              <w:jc w:val="left"/>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按苏财购告【2016】31号规定的收费标准和差额定率累进法进行计算，具体收费以如下比例计取：</w:t>
            </w:r>
            <w:r>
              <w:rPr>
                <w:rFonts w:hint="eastAsia" w:ascii="宋体" w:hAnsi="宋体" w:eastAsia="宋体" w:cs="宋体"/>
                <w:bCs/>
                <w:color w:val="000000"/>
                <w:sz w:val="24"/>
                <w:szCs w:val="24"/>
                <w:highlight w:val="none"/>
                <w:lang w:val="zh-CN"/>
              </w:rPr>
            </w:r>
            <w:r/>
          </w:p>
          <w:p>
            <w:pPr>
              <w:pStyle w:val="927"/>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预算金额100万元及以下部分按该部分预算金额的1.5%计算；</w:t>
            </w:r>
            <w:r>
              <w:rPr>
                <w:rFonts w:hint="eastAsia" w:ascii="宋体" w:hAnsi="宋体" w:eastAsia="宋体" w:cs="宋体"/>
                <w:bCs/>
                <w:color w:val="000000"/>
                <w:sz w:val="24"/>
                <w:szCs w:val="24"/>
                <w:highlight w:val="none"/>
                <w:lang w:val="zh-CN"/>
              </w:rPr>
            </w:r>
            <w:r/>
          </w:p>
          <w:p>
            <w:pPr>
              <w:pStyle w:val="927"/>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预算金额100～500万元（含）部分按该部分预算金额的1.1%计算的基础上打八折；</w:t>
            </w:r>
            <w:r>
              <w:rPr>
                <w:rFonts w:hint="eastAsia" w:ascii="宋体" w:hAnsi="宋体" w:eastAsia="宋体" w:cs="宋体"/>
                <w:bCs/>
                <w:color w:val="000000"/>
                <w:sz w:val="24"/>
                <w:szCs w:val="24"/>
                <w:highlight w:val="none"/>
                <w:lang w:val="zh-CN"/>
              </w:rPr>
            </w:r>
            <w:r/>
          </w:p>
          <w:p>
            <w:pPr>
              <w:pStyle w:val="927"/>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预算金额500～1000万元（含）部分按该部分预算金额的0.8%计算的基础上打七折；</w:t>
            </w:r>
            <w:r>
              <w:rPr>
                <w:rFonts w:hint="eastAsia" w:ascii="宋体" w:hAnsi="宋体" w:eastAsia="宋体" w:cs="宋体"/>
                <w:bCs/>
                <w:color w:val="000000"/>
                <w:sz w:val="24"/>
                <w:szCs w:val="24"/>
                <w:highlight w:val="none"/>
                <w:lang w:val="zh-CN"/>
              </w:rPr>
            </w:r>
            <w:r/>
          </w:p>
          <w:p>
            <w:pPr>
              <w:pStyle w:val="927"/>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预算金额1000～5000万元（含）部分按该部分预算金额的0.5%计算的基础上打五折；</w:t>
            </w:r>
            <w:r>
              <w:rPr>
                <w:rFonts w:hint="eastAsia" w:ascii="宋体" w:hAnsi="宋体" w:eastAsia="宋体" w:cs="宋体"/>
                <w:bCs/>
                <w:color w:val="000000"/>
                <w:sz w:val="24"/>
                <w:szCs w:val="24"/>
                <w:highlight w:val="none"/>
                <w:lang w:val="zh-CN"/>
              </w:rPr>
            </w:r>
            <w:r/>
          </w:p>
          <w:p>
            <w:pPr>
              <w:pStyle w:val="927"/>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预算金额5000万元以上部分按该部分预算金额的0.25%计算的基础上打五折；</w:t>
            </w:r>
            <w:r>
              <w:rPr>
                <w:rFonts w:hint="eastAsia" w:ascii="宋体" w:hAnsi="宋体" w:eastAsia="宋体" w:cs="宋体"/>
                <w:bCs/>
                <w:color w:val="000000"/>
                <w:sz w:val="24"/>
                <w:szCs w:val="24"/>
                <w:highlight w:val="none"/>
                <w:lang w:val="zh-CN"/>
              </w:rPr>
            </w:r>
            <w:r/>
          </w:p>
          <w:p>
            <w:pPr>
              <w:pStyle w:val="927"/>
              <w:spacing w:line="360" w:lineRule="auto"/>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zh-CN" w:eastAsia="zh-CN"/>
              </w:rPr>
              <w:t xml:space="preserve">注：若预算金额为150万，</w:t>
            </w:r>
            <w:r>
              <w:rPr>
                <w:rFonts w:hint="eastAsia" w:ascii="宋体" w:hAnsi="宋体" w:eastAsia="宋体" w:cs="宋体"/>
                <w:bCs/>
                <w:color w:val="000000"/>
                <w:sz w:val="24"/>
                <w:szCs w:val="24"/>
                <w:lang w:val="en-US" w:eastAsia="zh-CN"/>
              </w:rPr>
              <w:t xml:space="preserve">则</w:t>
            </w:r>
            <w:r>
              <w:rPr>
                <w:rFonts w:hint="eastAsia" w:ascii="宋体" w:hAnsi="宋体" w:eastAsia="宋体" w:cs="宋体"/>
                <w:bCs/>
                <w:color w:val="000000"/>
                <w:sz w:val="24"/>
                <w:szCs w:val="24"/>
                <w:lang w:val="zh-CN" w:eastAsia="zh-CN"/>
              </w:rPr>
              <w:t xml:space="preserve">中标服务费=100万x1.5%+(150万</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zh-CN" w:eastAsia="zh-CN"/>
              </w:rPr>
              <w:t xml:space="preserve">100万)x1.1%x</w:t>
            </w:r>
            <w:r>
              <w:rPr>
                <w:rFonts w:hint="eastAsia" w:ascii="宋体" w:hAnsi="宋体" w:eastAsia="宋体" w:cs="宋体"/>
                <w:bCs/>
                <w:color w:val="000000"/>
                <w:sz w:val="24"/>
                <w:szCs w:val="24"/>
                <w:lang w:val="en-US" w:eastAsia="zh-CN"/>
              </w:rPr>
              <w:t xml:space="preserve">0.8</w:t>
            </w:r>
            <w:r>
              <w:rPr>
                <w:rFonts w:ascii="宋体" w:hAnsi="宋体" w:eastAsia="宋体" w:cs="宋体"/>
                <w:bCs/>
                <w:color w:val="000000"/>
                <w:sz w:val="24"/>
                <w:szCs w:val="24"/>
                <w:lang w:val="en-US" w:eastAsia="zh-CN"/>
              </w:rPr>
            </w:r>
            <w:r/>
          </w:p>
          <w:p>
            <w:pPr>
              <w:pStyle w:val="927"/>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支付方式：成交供应商在领取采购合同前需向采购代理机构一次性支付服务费</w:t>
            </w:r>
            <w:r>
              <w:rPr>
                <w:rFonts w:hint="eastAsia" w:ascii="宋体" w:hAnsi="宋体" w:eastAsia="宋体" w:cs="宋体"/>
                <w:bCs/>
                <w:color w:val="000000"/>
                <w:sz w:val="24"/>
                <w:szCs w:val="24"/>
                <w:lang w:val="zh-CN"/>
              </w:rPr>
            </w:r>
            <w:r/>
          </w:p>
          <w:p>
            <w:pPr>
              <w:pStyle w:val="927"/>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账号名称：苏州伟亚工程项目管理咨询有限公司</w:t>
            </w:r>
            <w:r>
              <w:rPr>
                <w:rFonts w:hint="eastAsia" w:ascii="宋体" w:hAnsi="宋体" w:eastAsia="宋体" w:cs="宋体"/>
                <w:bCs/>
                <w:color w:val="000000"/>
                <w:sz w:val="24"/>
                <w:szCs w:val="24"/>
                <w:highlight w:val="none"/>
                <w:lang w:val="zh-CN"/>
              </w:rPr>
            </w:r>
            <w:r/>
          </w:p>
          <w:p>
            <w:pPr>
              <w:pStyle w:val="927"/>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开户行：中国建设银行股份有限公司苏州市吴中支行</w:t>
            </w:r>
            <w:r>
              <w:rPr>
                <w:rFonts w:hint="eastAsia" w:ascii="宋体" w:hAnsi="宋体" w:eastAsia="宋体" w:cs="宋体"/>
                <w:bCs/>
                <w:color w:val="000000"/>
                <w:sz w:val="24"/>
                <w:szCs w:val="24"/>
                <w:highlight w:val="none"/>
                <w:lang w:val="zh-CN"/>
              </w:rPr>
            </w:r>
            <w:r/>
          </w:p>
          <w:p>
            <w:pPr>
              <w:pStyle w:val="927"/>
              <w:spacing w:line="360" w:lineRule="auto"/>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lang w:val="zh-CN"/>
              </w:rPr>
              <w:t xml:space="preserve">银行账号：32250199753600001086</w:t>
            </w:r>
            <w:r>
              <w:rPr>
                <w:rFonts w:hint="eastAsia" w:ascii="宋体" w:hAnsi="宋体" w:eastAsia="宋体" w:cs="宋体"/>
                <w:sz w:val="24"/>
                <w:szCs w:val="24"/>
                <w:highlight w:val="none"/>
              </w:rPr>
            </w:r>
            <w:r/>
          </w:p>
        </w:tc>
      </w:tr>
      <w:tr>
        <w:trPr>
          <w:trHeight w:val="453"/>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27"/>
              <w:jc w:val="center"/>
              <w:rPr>
                <w:rFonts w:hint="eastAsia"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7"/>
              <w:jc w:val="center"/>
              <w:rPr>
                <w:rFonts w:hint="eastAsia" w:ascii="宋体" w:hAnsi="宋体" w:eastAsia="宋体" w:cs="宋体"/>
                <w:sz w:val="24"/>
                <w:szCs w:val="24"/>
              </w:rPr>
            </w:pPr>
            <w:r>
              <w:rPr>
                <w:rFonts w:hint="eastAsia" w:ascii="宋体" w:hAnsi="宋体" w:eastAsia="宋体" w:cs="宋体"/>
                <w:sz w:val="24"/>
                <w:szCs w:val="24"/>
              </w:rPr>
              <w:t xml:space="preserve">评标方法</w:t>
            </w: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927"/>
              <w:jc w:val="left"/>
              <w:rPr>
                <w:rFonts w:hint="eastAsia" w:ascii="宋体" w:hAnsi="宋体" w:eastAsia="宋体" w:cs="宋体"/>
                <w:sz w:val="24"/>
                <w:szCs w:val="24"/>
              </w:rPr>
            </w:pPr>
            <w:r>
              <w:rPr>
                <w:rFonts w:hint="eastAsia" w:ascii="宋体" w:hAnsi="宋体" w:eastAsia="宋体" w:cs="宋体"/>
                <w:sz w:val="24"/>
                <w:szCs w:val="24"/>
              </w:rPr>
              <w:t xml:space="preserve">综合评分法，具体见</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w:t>
            </w:r>
            <w:r>
              <w:rPr>
                <w:rFonts w:hint="eastAsia" w:ascii="宋体" w:hAnsi="宋体" w:eastAsia="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7"/>
              <w:ind w:left="0"/>
              <w:jc w:val="center"/>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导致无效</w:t>
            </w:r>
            <w:r>
              <w:rPr>
                <w:rFonts w:hint="eastAsia" w:ascii="宋体" w:hAnsi="宋体" w:eastAsia="宋体" w:cs="宋体"/>
                <w:color w:val="000000"/>
                <w:sz w:val="24"/>
                <w:szCs w:val="24"/>
                <w:highlight w:val="none"/>
                <w:lang w:val="en-US" w:eastAsia="zh-CN" w:bidi="ar-SA"/>
              </w:rPr>
            </w:r>
            <w:r/>
          </w:p>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投标因素</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927"/>
              <w:jc w:val="both"/>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具体详见采购文件第二章“25.1无效投标条款”</w:t>
            </w:r>
            <w:r>
              <w:rPr>
                <w:rFonts w:hint="eastAsia" w:ascii="宋体" w:hAnsi="宋体" w:eastAsia="宋体" w:cs="宋体"/>
                <w:color w:val="000000"/>
                <w:sz w:val="24"/>
                <w:szCs w:val="24"/>
                <w:highlight w:val="none"/>
              </w:rPr>
            </w:r>
            <w:r/>
          </w:p>
        </w:tc>
      </w:tr>
      <w:tr>
        <w:trPr>
          <w:trHeight w:val="39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导致废标因素</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927"/>
              <w:jc w:val="both"/>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具体详见采购文件第二章“25.2废标条款”</w:t>
            </w:r>
            <w:r>
              <w:rPr>
                <w:rFonts w:hint="eastAsia" w:ascii="宋体" w:hAnsi="宋体" w:eastAsia="宋体" w:cs="宋体"/>
                <w:color w:val="000000"/>
                <w:sz w:val="24"/>
                <w:szCs w:val="24"/>
                <w:highlight w:val="none"/>
              </w:rPr>
            </w:r>
            <w:r/>
          </w:p>
        </w:tc>
      </w:tr>
    </w:tbl>
    <w:p>
      <w:pPr>
        <w:pStyle w:val="927"/>
        <w:rPr>
          <w:rFonts w:hint="eastAsia" w:ascii="宋体" w:hAnsi="宋体" w:cs="宋体"/>
          <w:highlight w:val="none"/>
        </w:rPr>
      </w:pPr>
      <w:r>
        <w:rPr>
          <w:rFonts w:hint="eastAsia" w:ascii="宋体" w:hAnsi="宋体" w:cs="宋体"/>
          <w:highlight w:val="none"/>
        </w:rPr>
      </w:r>
      <w:r/>
    </w:p>
    <w:p>
      <w:pPr>
        <w:pStyle w:val="936"/>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36"/>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36"/>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36"/>
        <w:ind w:firstLine="0"/>
        <w:jc w:val="both"/>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36"/>
        <w:ind w:firstLine="0"/>
        <w:jc w:val="center"/>
        <w:spacing w:line="360" w:lineRule="auto"/>
        <w:rPr>
          <w:rFonts w:hint="eastAsia" w:ascii="宋体" w:hAnsi="宋体" w:cs="宋体"/>
          <w:b/>
          <w:bCs/>
          <w:sz w:val="44"/>
          <w:szCs w:val="44"/>
          <w:highlight w:val="none"/>
        </w:rPr>
      </w:pPr>
      <w:r>
        <w:rPr>
          <w:rFonts w:hint="eastAsia" w:ascii="宋体" w:hAnsi="宋体" w:cs="宋体"/>
          <w:b/>
          <w:sz w:val="44"/>
          <w:szCs w:val="44"/>
          <w:highlight w:val="none"/>
        </w:rPr>
      </w:r>
      <w:r>
        <w:rPr>
          <w:rFonts w:hint="eastAsia" w:ascii="宋体" w:hAnsi="宋体" w:cs="宋体"/>
          <w:b/>
          <w:sz w:val="44"/>
          <w:szCs w:val="44"/>
          <w:highlight w:val="none"/>
        </w:rPr>
      </w:r>
      <w:r/>
    </w:p>
    <w:p>
      <w:pPr>
        <w:pStyle w:val="936"/>
        <w:ind w:firstLine="0"/>
        <w:jc w:val="center"/>
        <w:spacing w:line="360" w:lineRule="auto"/>
        <w:rPr>
          <w:rFonts w:hint="eastAsia" w:ascii="宋体" w:hAnsi="宋体" w:cs="宋体"/>
          <w:b/>
          <w:bCs/>
          <w:sz w:val="44"/>
          <w:szCs w:val="44"/>
          <w:highlight w:val="none"/>
        </w:rPr>
      </w:pPr>
      <w:r>
        <w:rPr>
          <w:rFonts w:hint="eastAsia" w:ascii="宋体" w:hAnsi="宋体" w:cs="宋体"/>
          <w:b/>
          <w:sz w:val="44"/>
          <w:szCs w:val="44"/>
          <w:highlight w:val="none"/>
        </w:rPr>
        <w:t xml:space="preserve">目  录</w:t>
      </w:r>
      <w:r>
        <w:rPr>
          <w:rFonts w:hint="eastAsia" w:ascii="宋体" w:hAnsi="宋体" w:cs="宋体"/>
          <w:b/>
          <w:sz w:val="44"/>
          <w:szCs w:val="44"/>
          <w:highlight w:val="none"/>
        </w:rPr>
      </w:r>
      <w:r/>
    </w:p>
    <w:p>
      <w:pPr>
        <w:pStyle w:val="936"/>
        <w:ind w:firstLine="0"/>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936"/>
        <w:ind w:firstLine="0"/>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pStyle w:val="951"/>
        <w:ind w:firstLine="562"/>
        <w:spacing w:line="600" w:lineRule="auto"/>
        <w:tabs>
          <w:tab w:val="right" w:pos="9060" w:leader="dot"/>
        </w:tabs>
        <w:rPr>
          <w:rFonts w:hint="eastAsia" w:ascii="宋体" w:hAnsi="宋体" w:cs="宋体"/>
          <w:b/>
          <w:sz w:val="28"/>
          <w:szCs w:val="28"/>
          <w:highlight w:val="none"/>
        </w:rPr>
      </w:pPr>
      <w:r>
        <w:rPr>
          <w:rStyle w:val="982"/>
          <w:rFonts w:hint="eastAsia" w:cs="宋体"/>
          <w:b/>
          <w:sz w:val="28"/>
          <w:szCs w:val="28"/>
          <w:highlight w:val="none"/>
        </w:rPr>
        <w:t xml:space="preserve">第一章、竞争性磋商公告</w:t>
      </w:r>
      <w:r>
        <w:rPr>
          <w:rFonts w:hint="eastAsia" w:ascii="宋体" w:hAnsi="宋体" w:cs="宋体"/>
          <w:b/>
          <w:sz w:val="28"/>
          <w:szCs w:val="28"/>
          <w:highlight w:val="none"/>
        </w:rPr>
      </w:r>
      <w:r/>
    </w:p>
    <w:p>
      <w:pPr>
        <w:pStyle w:val="951"/>
        <w:ind w:firstLine="562"/>
        <w:spacing w:line="600" w:lineRule="auto"/>
        <w:tabs>
          <w:tab w:val="right" w:pos="9060" w:leader="dot"/>
        </w:tabs>
        <w:rPr>
          <w:rFonts w:hint="eastAsia" w:ascii="宋体" w:hAnsi="宋体" w:cs="宋体"/>
          <w:b/>
          <w:sz w:val="28"/>
          <w:szCs w:val="28"/>
          <w:highlight w:val="none"/>
        </w:rPr>
      </w:pPr>
      <w:r>
        <w:rPr>
          <w:rStyle w:val="982"/>
          <w:rFonts w:hint="eastAsia" w:cs="宋体"/>
          <w:b/>
          <w:sz w:val="28"/>
          <w:szCs w:val="28"/>
          <w:highlight w:val="none"/>
        </w:rPr>
        <w:t xml:space="preserve">第二章、磋商须知</w:t>
      </w:r>
      <w:r>
        <w:rPr>
          <w:rFonts w:hint="eastAsia" w:ascii="宋体" w:hAnsi="宋体" w:cs="宋体"/>
          <w:b/>
          <w:sz w:val="28"/>
          <w:szCs w:val="28"/>
          <w:highlight w:val="none"/>
        </w:rPr>
      </w:r>
      <w:r/>
    </w:p>
    <w:p>
      <w:pPr>
        <w:pStyle w:val="951"/>
        <w:ind w:firstLine="562"/>
        <w:spacing w:line="600" w:lineRule="auto"/>
        <w:tabs>
          <w:tab w:val="right" w:pos="9060" w:leader="dot"/>
        </w:tabs>
        <w:rPr>
          <w:rFonts w:hint="eastAsia" w:ascii="宋体" w:hAnsi="宋体" w:cs="宋体"/>
          <w:b/>
          <w:sz w:val="28"/>
          <w:szCs w:val="28"/>
          <w:highlight w:val="none"/>
        </w:rPr>
      </w:pPr>
      <w:r>
        <w:rPr>
          <w:rStyle w:val="982"/>
          <w:rFonts w:hint="eastAsia" w:cs="宋体"/>
          <w:b/>
          <w:sz w:val="28"/>
          <w:szCs w:val="28"/>
          <w:highlight w:val="none"/>
        </w:rPr>
        <w:t xml:space="preserve">第三章、</w:t>
      </w:r>
      <w:bookmarkStart w:id="0" w:name="_Hlt260323181"/>
      <w:r/>
      <w:bookmarkEnd w:id="0"/>
      <w:r/>
      <w:bookmarkStart w:id="1" w:name="_Hlt260323180"/>
      <w:r/>
      <w:bookmarkEnd w:id="1"/>
      <w:r>
        <w:rPr>
          <w:rStyle w:val="982"/>
          <w:rFonts w:hint="eastAsia" w:cs="宋体"/>
          <w:b/>
          <w:sz w:val="28"/>
          <w:szCs w:val="28"/>
          <w:highlight w:val="none"/>
          <w:lang w:val="en-US" w:eastAsia="zh-CN"/>
        </w:rPr>
        <w:t xml:space="preserve">采购需求</w:t>
      </w:r>
      <w:r>
        <w:rPr>
          <w:rFonts w:hint="eastAsia" w:ascii="宋体" w:hAnsi="宋体" w:cs="宋体"/>
          <w:b/>
          <w:sz w:val="28"/>
          <w:szCs w:val="28"/>
          <w:highlight w:val="none"/>
        </w:rPr>
      </w:r>
      <w:r/>
    </w:p>
    <w:p>
      <w:pPr>
        <w:pStyle w:val="951"/>
        <w:ind w:firstLine="562"/>
        <w:spacing w:line="600" w:lineRule="auto"/>
        <w:tabs>
          <w:tab w:val="right" w:pos="9060" w:leader="dot"/>
        </w:tabs>
        <w:rPr>
          <w:rFonts w:hint="eastAsia" w:ascii="宋体" w:hAnsi="宋体" w:cs="宋体"/>
          <w:b/>
          <w:sz w:val="28"/>
          <w:szCs w:val="28"/>
          <w:highlight w:val="none"/>
        </w:rPr>
      </w:pPr>
      <w:r>
        <w:rPr>
          <w:rStyle w:val="982"/>
          <w:rFonts w:hint="eastAsia" w:cs="宋体"/>
          <w:b/>
          <w:sz w:val="28"/>
          <w:szCs w:val="28"/>
          <w:highlight w:val="none"/>
        </w:rPr>
        <w:t xml:space="preserve">第四章、合同主要条款</w:t>
      </w:r>
      <w:r>
        <w:rPr>
          <w:rFonts w:hint="eastAsia" w:ascii="宋体" w:hAnsi="宋体" w:cs="宋体"/>
          <w:b/>
          <w:sz w:val="28"/>
          <w:szCs w:val="28"/>
          <w:highlight w:val="none"/>
        </w:rPr>
      </w:r>
      <w:r/>
    </w:p>
    <w:p>
      <w:pPr>
        <w:pStyle w:val="951"/>
        <w:ind w:firstLine="562"/>
        <w:spacing w:line="600" w:lineRule="auto"/>
        <w:tabs>
          <w:tab w:val="right" w:pos="9060" w:leader="dot"/>
        </w:tabs>
        <w:rPr>
          <w:rStyle w:val="982"/>
          <w:rFonts w:hint="eastAsia" w:cs="宋体"/>
          <w:b/>
          <w:sz w:val="28"/>
          <w:szCs w:val="28"/>
          <w:highlight w:val="none"/>
        </w:rPr>
      </w:pPr>
      <w:r>
        <w:rPr>
          <w:rStyle w:val="982"/>
          <w:rFonts w:hint="eastAsia" w:cs="宋体"/>
          <w:b/>
          <w:sz w:val="28"/>
          <w:szCs w:val="28"/>
          <w:highlight w:val="none"/>
        </w:rPr>
        <w:t xml:space="preserve">第五章、评审办法、评审内容</w:t>
      </w:r>
      <w:r>
        <w:rPr>
          <w:rStyle w:val="982"/>
          <w:rFonts w:hint="eastAsia" w:cs="宋体"/>
          <w:b/>
          <w:sz w:val="28"/>
          <w:szCs w:val="28"/>
          <w:highlight w:val="none"/>
        </w:rPr>
      </w:r>
      <w:r/>
    </w:p>
    <w:p>
      <w:pPr>
        <w:pStyle w:val="951"/>
        <w:ind w:firstLine="562"/>
        <w:spacing w:line="600" w:lineRule="auto"/>
        <w:tabs>
          <w:tab w:val="right" w:pos="9060" w:leader="dot"/>
        </w:tabs>
        <w:rPr>
          <w:rStyle w:val="982"/>
          <w:rFonts w:hint="eastAsia" w:cs="宋体"/>
          <w:b/>
          <w:highlight w:val="none"/>
        </w:rPr>
      </w:pPr>
      <w:r>
        <w:rPr>
          <w:rStyle w:val="982"/>
          <w:rFonts w:hint="eastAsia" w:cs="宋体"/>
          <w:b/>
          <w:sz w:val="28"/>
          <w:szCs w:val="28"/>
          <w:highlight w:val="none"/>
        </w:rPr>
        <w:t xml:space="preserve">第六章、磋商响应文件格式</w:t>
      </w:r>
      <w:r>
        <w:rPr>
          <w:rStyle w:val="982"/>
          <w:rFonts w:hint="eastAsia" w:cs="宋体"/>
          <w:b/>
          <w:highlight w:val="none"/>
        </w:rPr>
      </w:r>
      <w:r/>
    </w:p>
    <w:p>
      <w:pPr>
        <w:pStyle w:val="927"/>
        <w:jc w:val="center"/>
        <w:rPr>
          <w:rFonts w:hint="eastAsia" w:ascii="宋体" w:hAnsi="宋体" w:cs="宋体"/>
          <w:b/>
          <w:sz w:val="44"/>
          <w:szCs w:val="44"/>
          <w:highlight w:val="none"/>
        </w:rPr>
        <w:sectPr>
          <w:headerReference w:type="default" r:id="rId10"/>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sz w:val="44"/>
          <w:szCs w:val="44"/>
          <w:highlight w:val="none"/>
        </w:rPr>
      </w:r>
      <w:r/>
    </w:p>
    <w:p>
      <w:pPr>
        <w:pStyle w:val="927"/>
        <w:jc w:val="center"/>
        <w:rPr>
          <w:rFonts w:hint="eastAsia" w:ascii="宋体" w:hAnsi="宋体" w:cs="宋体"/>
          <w:b/>
          <w:spacing w:val="-6"/>
          <w:sz w:val="44"/>
          <w:szCs w:val="44"/>
          <w:highlight w:val="none"/>
        </w:rPr>
      </w:pPr>
      <w:r>
        <w:rPr>
          <w:rFonts w:hint="eastAsia" w:ascii="宋体" w:hAnsi="宋体" w:cs="宋体"/>
          <w:b/>
          <w:sz w:val="44"/>
          <w:szCs w:val="44"/>
          <w:highlight w:val="none"/>
        </w:rPr>
        <w:t xml:space="preserve">第一章 竞争性磋商公告</w:t>
      </w:r>
      <w:r>
        <w:rPr>
          <w:rFonts w:hint="eastAsia" w:ascii="宋体" w:hAnsi="宋体" w:cs="宋体"/>
          <w:b/>
          <w:spacing w:val="-6"/>
          <w:sz w:val="44"/>
          <w:szCs w:val="44"/>
          <w:highlight w:val="none"/>
        </w:rPr>
      </w:r>
      <w:r/>
    </w:p>
    <w:tbl>
      <w:tblPr>
        <w:tblW w:w="10450" w:type="dxa"/>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50"/>
      </w:tblGrid>
      <w:tr>
        <w:trPr>
          <w:trHeight w:val="1220"/>
        </w:trPr>
        <w:tc>
          <w:tcPr>
            <w:tcW w:w="10450" w:type="dxa"/>
            <w:vAlign w:val="top"/>
            <w:textDirection w:val="lrTb"/>
            <w:noWrap w:val="false"/>
          </w:tcPr>
          <w:p>
            <w:pPr>
              <w:pStyle w:val="92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项目概况：</w:t>
            </w:r>
            <w:r>
              <w:rPr>
                <w:rFonts w:hint="eastAsia" w:ascii="宋体" w:hAnsi="宋体" w:cs="宋体"/>
                <w:sz w:val="24"/>
                <w:szCs w:val="24"/>
                <w:highlight w:val="none"/>
              </w:rPr>
            </w:r>
            <w:r/>
          </w:p>
          <w:p>
            <w:pPr>
              <w:pStyle w:val="92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受</w:t>
            </w:r>
            <w:r>
              <w:rPr>
                <w:rFonts w:hint="eastAsia" w:ascii="宋体" w:hAnsi="宋体" w:cs="宋体"/>
                <w:sz w:val="24"/>
                <w:szCs w:val="24"/>
                <w:highlight w:val="none"/>
                <w:lang w:eastAsia="zh-CN"/>
              </w:rPr>
              <w:t xml:space="preserve">苏州工业职业技术学院</w:t>
            </w:r>
            <w:r>
              <w:rPr>
                <w:rFonts w:hint="eastAsia" w:ascii="宋体" w:hAnsi="宋体" w:cs="宋体"/>
                <w:sz w:val="24"/>
                <w:szCs w:val="24"/>
                <w:highlight w:val="none"/>
              </w:rPr>
              <w:t xml:space="preserve">的委托，苏州伟亚工程项目管理咨询有限公司对其所需的</w:t>
            </w:r>
            <w:r>
              <w:rPr>
                <w:rFonts w:hint="eastAsia" w:ascii="宋体" w:hAnsi="宋体" w:cs="宋体"/>
                <w:sz w:val="24"/>
                <w:szCs w:val="24"/>
                <w:highlight w:val="none"/>
                <w:u w:val="single"/>
                <w:lang w:eastAsia="zh-CN"/>
              </w:rPr>
              <w:t xml:space="preserve">苏州工业职业技术学院2026年在职及退休教职工健康检查项目</w:t>
            </w:r>
            <w:r>
              <w:rPr>
                <w:rFonts w:hint="eastAsia" w:ascii="宋体" w:hAnsi="宋体" w:cs="宋体"/>
                <w:sz w:val="24"/>
                <w:szCs w:val="24"/>
                <w:highlight w:val="none"/>
              </w:rPr>
              <w:t xml:space="preserve">在国内组织竞争性磋商采购。潜在响应单位应在</w:t>
            </w:r>
            <w:r>
              <w:rPr>
                <w:rFonts w:hint="eastAsia" w:ascii="宋体" w:hAnsi="宋体" w:cs="宋体"/>
                <w:bCs/>
                <w:sz w:val="24"/>
                <w:szCs w:val="24"/>
                <w:highlight w:val="none"/>
                <w:u w:val="single"/>
                <w:lang w:val="en-US" w:eastAsia="zh-CN"/>
              </w:rPr>
              <w:t xml:space="preserve">“苏采云”系统（网址：http://jszfcg.jsczt.cn/）</w:t>
            </w:r>
            <w:r>
              <w:rPr>
                <w:rFonts w:hint="eastAsia" w:ascii="宋体" w:hAnsi="宋体" w:cs="宋体"/>
                <w:bCs/>
                <w:sz w:val="24"/>
                <w:szCs w:val="24"/>
                <w:highlight w:val="none"/>
                <w:u w:val="single"/>
              </w:rPr>
              <w:t xml:space="preserve">获取采购文件，</w:t>
            </w:r>
            <w:r>
              <w:rPr>
                <w:rFonts w:hint="eastAsia" w:ascii="宋体" w:hAnsi="宋体" w:cs="宋体"/>
                <w:sz w:val="24"/>
                <w:szCs w:val="24"/>
                <w:highlight w:val="none"/>
              </w:rPr>
              <w:t xml:space="preserve">并于</w:t>
            </w:r>
            <w:r>
              <w:rPr>
                <w:rFonts w:hint="eastAsia" w:ascii="宋体" w:hAnsi="宋体" w:cs="宋体"/>
                <w:color w:val="000000"/>
                <w:sz w:val="24"/>
                <w:szCs w:val="24"/>
                <w:highlight w:val="none"/>
                <w:u w:val="single"/>
              </w:rPr>
              <w:t xml:space="preserve">202</w:t>
            </w:r>
            <w:r>
              <w:rPr>
                <w:rFonts w:hint="eastAsia" w:ascii="宋体" w:hAnsi="宋体" w:cs="宋体"/>
                <w:color w:val="000000"/>
                <w:sz w:val="24"/>
                <w:szCs w:val="24"/>
                <w:highlight w:val="none"/>
                <w:u w:val="single"/>
                <w:lang w:val="en-US" w:eastAsia="zh-CN"/>
              </w:rPr>
              <w:t xml:space="preserve">6</w:t>
            </w:r>
            <w:r>
              <w:rPr>
                <w:rFonts w:hint="eastAsia" w:ascii="宋体" w:hAnsi="宋体" w:cs="宋体"/>
                <w:color w:val="000000"/>
                <w:sz w:val="24"/>
                <w:szCs w:val="24"/>
                <w:highlight w:val="none"/>
                <w:u w:val="single"/>
              </w:rPr>
              <w:t xml:space="preserve">年</w:t>
            </w:r>
            <w:r>
              <w:rPr>
                <w:rFonts w:hint="eastAsia" w:ascii="宋体" w:hAnsi="宋体" w:cs="宋体"/>
                <w:color w:val="000000"/>
                <w:sz w:val="24"/>
                <w:szCs w:val="24"/>
                <w:highlight w:val="none"/>
                <w:u w:val="single"/>
              </w:rPr>
              <w:t xml:space="preserve">6月</w:t>
            </w:r>
            <w:r>
              <w:rPr>
                <w:rFonts w:hint="eastAsia" w:ascii="宋体" w:hAnsi="宋体" w:cs="宋体"/>
                <w:color w:val="000000"/>
                <w:sz w:val="24"/>
                <w:szCs w:val="24"/>
                <w:highlight w:val="none"/>
                <w:u w:val="single"/>
              </w:rPr>
              <w:t xml:space="preserve">8日</w:t>
            </w:r>
            <w:r>
              <w:rPr>
                <w:rFonts w:hint="eastAsia" w:ascii="宋体" w:hAnsi="宋体" w:cs="宋体"/>
                <w:color w:val="000000"/>
                <w:sz w:val="24"/>
                <w:szCs w:val="24"/>
                <w:highlight w:val="none"/>
                <w:u w:val="single"/>
              </w:rPr>
              <w:t xml:space="preserve">13:</w:t>
            </w:r>
            <w:r>
              <w:rPr>
                <w:rFonts w:hint="eastAsia" w:ascii="宋体" w:hAnsi="宋体" w:cs="宋体"/>
                <w:sz w:val="24"/>
                <w:szCs w:val="24"/>
                <w:highlight w:val="none"/>
                <w:u w:val="single"/>
              </w:rPr>
              <w:t xml:space="preserve">30（北京时间）</w:t>
            </w:r>
            <w:r>
              <w:rPr>
                <w:rFonts w:hint="eastAsia" w:ascii="宋体" w:hAnsi="宋体" w:cs="宋体"/>
                <w:sz w:val="24"/>
                <w:szCs w:val="24"/>
                <w:highlight w:val="none"/>
              </w:rPr>
              <w:t xml:space="preserve">前递交响应文件。</w:t>
            </w:r>
            <w:r>
              <w:rPr>
                <w:rFonts w:hint="eastAsia" w:ascii="宋体" w:hAnsi="宋体" w:cs="宋体"/>
                <w:sz w:val="24"/>
                <w:szCs w:val="24"/>
                <w:highlight w:val="none"/>
              </w:rPr>
            </w:r>
            <w:r/>
          </w:p>
        </w:tc>
      </w:tr>
    </w:tbl>
    <w:p>
      <w:pPr>
        <w:pStyle w:val="927"/>
        <w:ind w:firstLine="241"/>
        <w:spacing w:line="360" w:lineRule="auto"/>
        <w:rPr>
          <w:rFonts w:hint="eastAsia" w:ascii="宋体" w:hAnsi="宋体" w:eastAsia="宋体" w:cs="宋体"/>
          <w:b/>
          <w:color w:val="000000"/>
          <w:sz w:val="24"/>
          <w:szCs w:val="24"/>
          <w:highlight w:val="none"/>
        </w:rPr>
      </w:pPr>
      <w:r/>
      <w:bookmarkStart w:id="2" w:name="_Toc28359089"/>
      <w:r/>
      <w:bookmarkStart w:id="3" w:name="_Toc35393798"/>
      <w:r/>
      <w:bookmarkStart w:id="4" w:name="_Toc28359012"/>
      <w:r/>
      <w:bookmarkStart w:id="5" w:name="_Toc35393629"/>
      <w:r>
        <w:rPr>
          <w:rFonts w:hint="eastAsia" w:ascii="宋体" w:hAnsi="宋体" w:eastAsia="宋体" w:cs="宋体"/>
          <w:b/>
          <w:color w:val="000000"/>
          <w:sz w:val="24"/>
          <w:szCs w:val="24"/>
          <w:highlight w:val="none"/>
        </w:rPr>
        <w:t xml:space="preserve">一、项目基本情况</w:t>
      </w:r>
      <w:bookmarkEnd w:id="2"/>
      <w:r/>
      <w:bookmarkEnd w:id="3"/>
      <w:r/>
      <w:bookmarkEnd w:id="4"/>
      <w:r/>
      <w:bookmarkEnd w:id="5"/>
      <w:r>
        <w:rPr>
          <w:rFonts w:hint="eastAsia" w:ascii="宋体" w:hAnsi="宋体" w:eastAsia="宋体" w:cs="宋体"/>
          <w:b/>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lang w:eastAsia="zh-CN"/>
        </w:rPr>
      </w:pPr>
      <w:r/>
      <w:bookmarkStart w:id="6" w:name="_Toc35393799"/>
      <w:r/>
      <w:bookmarkStart w:id="7" w:name="_Toc28359090"/>
      <w:r/>
      <w:bookmarkStart w:id="8" w:name="_Toc35393630"/>
      <w:r/>
      <w:bookmarkStart w:id="9" w:name="_Toc28359013"/>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JSZC-320500-WYDL-C2026-0003</w:t>
      </w:r>
      <w:r>
        <w:rPr>
          <w:rFonts w:hint="eastAsia" w:ascii="宋体" w:hAnsi="宋体" w:eastAsia="宋体" w:cs="宋体"/>
          <w:color w:val="000000"/>
          <w:sz w:val="24"/>
          <w:szCs w:val="24"/>
          <w:highlight w:val="none"/>
          <w:lang w:eastAsia="zh-CN"/>
        </w:rPr>
      </w:r>
      <w:r/>
    </w:p>
    <w:p>
      <w:pPr>
        <w:pStyle w:val="92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苏州工业职业技术学院2026年在职及退休教职工健康检查项目</w:t>
      </w:r>
      <w:r>
        <w:rPr>
          <w:rFonts w:hint="eastAsia" w:ascii="宋体" w:hAnsi="宋体" w:eastAsia="宋体" w:cs="宋体"/>
          <w:color w:val="000000"/>
          <w:sz w:val="24"/>
          <w:szCs w:val="24"/>
          <w:highlight w:val="none"/>
          <w:lang w:eastAsia="zh-CN"/>
        </w:rPr>
      </w:r>
      <w:r/>
    </w:p>
    <w:p>
      <w:pPr>
        <w:pStyle w:val="927"/>
        <w:ind w:firstLine="480"/>
        <w:spacing w:line="360" w:lineRule="auto"/>
        <w:rPr>
          <w:rFonts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方式：</w:t>
      </w:r>
      <w:r>
        <w:rPr>
          <w:rFonts w:hint="eastAsia" w:ascii="宋体" w:hAnsi="宋体" w:eastAsia="宋体" w:cs="宋体"/>
          <w:color w:val="000000"/>
          <w:sz w:val="24"/>
          <w:szCs w:val="24"/>
          <w:highlight w:val="none"/>
          <w:lang w:val="en-US" w:eastAsia="zh-CN"/>
        </w:rPr>
        <w:t xml:space="preserve">竞争性磋商</w:t>
      </w:r>
      <w:r>
        <w:rPr>
          <w:rFonts w:ascii="宋体" w:hAnsi="宋体" w:eastAsia="宋体" w:cs="宋体"/>
          <w:color w:val="000000"/>
          <w:sz w:val="24"/>
          <w:szCs w:val="24"/>
          <w:highlight w:val="none"/>
          <w:u w:val="none"/>
          <w:lang w:val="en-US" w:eastAsia="zh-CN"/>
        </w:rPr>
      </w:r>
      <w:r/>
    </w:p>
    <w:p>
      <w:pPr>
        <w:pStyle w:val="92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u w:val="none"/>
        </w:rPr>
        <w:t xml:space="preserve">4、</w:t>
      </w:r>
      <w:r>
        <w:rPr>
          <w:rFonts w:hint="eastAsia" w:ascii="宋体" w:hAnsi="宋体" w:eastAsia="宋体" w:cs="宋体"/>
          <w:bCs/>
          <w:color w:val="000000"/>
          <w:sz w:val="24"/>
          <w:szCs w:val="24"/>
          <w:highlight w:val="none"/>
        </w:rPr>
        <w:t xml:space="preserve">预算金额：</w:t>
      </w:r>
      <w:bookmarkStart w:id="10" w:name="_Hlk172706074"/>
      <w:r>
        <w:rPr>
          <w:rFonts w:hint="eastAsia" w:ascii="宋体" w:hAnsi="宋体" w:eastAsia="宋体" w:cs="宋体"/>
          <w:bCs/>
          <w:color w:val="000000"/>
          <w:sz w:val="24"/>
          <w:szCs w:val="24"/>
          <w:highlight w:val="none"/>
          <w:lang w:eastAsia="zh-CN"/>
        </w:rPr>
        <w:t xml:space="preserve">人民币壹佰叁拾万叁仟捌佰元整（¥1303800.00）</w:t>
      </w:r>
      <w:r>
        <w:rPr>
          <w:rFonts w:hint="eastAsia" w:ascii="宋体" w:hAnsi="宋体" w:eastAsia="宋体" w:cs="宋体"/>
          <w:color w:val="000000"/>
          <w:sz w:val="24"/>
          <w:szCs w:val="24"/>
          <w:highlight w:val="none"/>
          <w:lang w:eastAsia="zh-CN"/>
        </w:rPr>
      </w:r>
      <w:r/>
    </w:p>
    <w:p>
      <w:pPr>
        <w:pStyle w:val="927"/>
        <w:ind w:firstLine="480"/>
        <w:jc w:val="left"/>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rPr>
        <w:outlineLvl w:val="9"/>
      </w:pPr>
      <w:r/>
      <w:bookmarkEnd w:id="10"/>
      <w:r>
        <w:rPr>
          <w:rFonts w:hint="eastAsia" w:ascii="宋体" w:hAnsi="宋体" w:eastAsia="宋体" w:cs="宋体"/>
          <w:color w:val="000000"/>
          <w:sz w:val="24"/>
          <w:szCs w:val="24"/>
          <w:highlight w:val="none"/>
          <w:lang w:val="en-US" w:eastAsia="zh-CN"/>
        </w:rPr>
        <w:t xml:space="preserve">5、最高单价限价：1800.00元/人。</w:t>
      </w:r>
      <w:r>
        <w:rPr>
          <w:rFonts w:hint="eastAsia" w:ascii="宋体" w:hAnsi="宋体" w:eastAsia="宋体" w:cs="宋体"/>
          <w:b/>
          <w:bCs/>
          <w:color w:val="000000"/>
          <w:sz w:val="24"/>
          <w:szCs w:val="24"/>
          <w:highlight w:val="none"/>
          <w:lang w:val="en-US" w:eastAsia="zh-CN"/>
        </w:rPr>
      </w:r>
      <w:r/>
    </w:p>
    <w:p>
      <w:pPr>
        <w:pStyle w:val="927"/>
        <w:numPr>
          <w:ilvl w:val="0"/>
          <w:numId w:val="0"/>
        </w:numPr>
        <w:ind w:firstLine="241"/>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二、采购需求：</w:t>
      </w:r>
      <w:r>
        <w:rPr>
          <w:rFonts w:hint="eastAsia" w:ascii="宋体" w:hAnsi="宋体" w:eastAsia="宋体" w:cs="宋体"/>
          <w:b/>
          <w:bCs/>
          <w:color w:val="000000"/>
          <w:sz w:val="24"/>
          <w:szCs w:val="24"/>
          <w:highlight w:val="none"/>
          <w:lang w:val="en-US" w:eastAsia="zh-CN"/>
        </w:rPr>
      </w:r>
      <w:r/>
    </w:p>
    <w:p>
      <w:pPr>
        <w:pStyle w:val="9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1、参检人数：总人数约725人。</w:t>
      </w:r>
      <w:r>
        <w:rPr>
          <w:rFonts w:hint="eastAsia" w:ascii="宋体" w:hAnsi="宋体" w:eastAsia="宋体" w:cs="宋体"/>
          <w:color w:val="000000"/>
          <w:sz w:val="24"/>
          <w:szCs w:val="24"/>
          <w:highlight w:val="none"/>
          <w:lang w:val="en-US" w:eastAsia="zh-CN"/>
        </w:rPr>
      </w:r>
      <w:r/>
    </w:p>
    <w:p>
      <w:pPr>
        <w:pStyle w:val="927"/>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注：响应单位报价不得超过最高单价限价，否则为无效标。结算时，按照实际体检人数*成交单价进行结算，最终结算金额不得超过预算金额。</w:t>
      </w:r>
      <w:r>
        <w:rPr>
          <w:rFonts w:hint="eastAsia" w:ascii="宋体" w:hAnsi="宋体" w:eastAsia="宋体" w:cs="宋体"/>
          <w:b/>
          <w:bCs/>
          <w:color w:val="000000"/>
          <w:sz w:val="24"/>
          <w:szCs w:val="24"/>
          <w:highlight w:val="none"/>
          <w:lang w:val="en-US" w:eastAsia="zh-CN"/>
        </w:rPr>
      </w:r>
      <w:r/>
    </w:p>
    <w:p>
      <w:pPr>
        <w:pStyle w:val="9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2、成交单位负责在指定时间内安排体检、出具书面体检报告及报告分析。</w:t>
      </w:r>
      <w:r>
        <w:rPr>
          <w:rFonts w:hint="eastAsia" w:ascii="宋体" w:hAnsi="宋体" w:eastAsia="宋体" w:cs="宋体"/>
          <w:color w:val="000000"/>
          <w:sz w:val="24"/>
          <w:szCs w:val="24"/>
          <w:highlight w:val="none"/>
          <w:lang w:val="en-US" w:eastAsia="zh-CN"/>
        </w:rPr>
      </w:r>
      <w:r/>
    </w:p>
    <w:p>
      <w:pPr>
        <w:pStyle w:val="9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3、成交单位须在体检之日为参检人员提供免费早餐。</w:t>
      </w:r>
      <w:r>
        <w:rPr>
          <w:rFonts w:hint="eastAsia" w:ascii="宋体" w:hAnsi="宋体" w:eastAsia="宋体" w:cs="宋体"/>
          <w:color w:val="000000"/>
          <w:sz w:val="24"/>
          <w:szCs w:val="24"/>
          <w:highlight w:val="none"/>
          <w:lang w:val="en-US" w:eastAsia="zh-CN"/>
        </w:rPr>
      </w:r>
      <w:r/>
    </w:p>
    <w:p>
      <w:pPr>
        <w:pStyle w:val="9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4、体检后续服务：能安排体检异常人员的复检或后续就诊。</w:t>
      </w:r>
      <w:r>
        <w:rPr>
          <w:rFonts w:hint="eastAsia" w:ascii="宋体" w:hAnsi="宋体" w:eastAsia="宋体" w:cs="宋体"/>
          <w:color w:val="000000"/>
          <w:sz w:val="24"/>
          <w:szCs w:val="24"/>
          <w:highlight w:val="none"/>
          <w:lang w:val="en-US" w:eastAsia="zh-CN"/>
        </w:rPr>
      </w:r>
      <w:r/>
    </w:p>
    <w:p>
      <w:pPr>
        <w:pStyle w:val="9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5、服务地点：成交单位提供体检场所。</w:t>
      </w:r>
      <w:r>
        <w:rPr>
          <w:rFonts w:hint="eastAsia" w:ascii="宋体" w:hAnsi="宋体" w:eastAsia="宋体" w:cs="宋体"/>
          <w:color w:val="000000"/>
          <w:sz w:val="24"/>
          <w:szCs w:val="24"/>
          <w:highlight w:val="none"/>
          <w:lang w:val="en-US" w:eastAsia="zh-CN"/>
        </w:rPr>
      </w:r>
      <w:r/>
    </w:p>
    <w:p>
      <w:pPr>
        <w:pStyle w:val="9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6、服务期限：具体根据采购单位的通知安排日期进行集中体检，并提前一周告知成交单位。</w:t>
      </w:r>
      <w:r>
        <w:rPr>
          <w:rFonts w:hint="eastAsia" w:ascii="宋体" w:hAnsi="宋体" w:eastAsia="宋体" w:cs="宋体"/>
          <w:color w:val="000000"/>
          <w:sz w:val="24"/>
          <w:szCs w:val="24"/>
          <w:highlight w:val="none"/>
          <w:lang w:val="en-US" w:eastAsia="zh-CN"/>
        </w:rPr>
      </w:r>
      <w:r/>
    </w:p>
    <w:p>
      <w:pPr>
        <w:pStyle w:val="927"/>
        <w:ind w:firstLine="241"/>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、申请人的资格要求：</w:t>
      </w:r>
      <w:bookmarkEnd w:id="6"/>
      <w:r/>
      <w:bookmarkEnd w:id="7"/>
      <w:r/>
      <w:bookmarkEnd w:id="8"/>
      <w:r/>
      <w:bookmarkEnd w:id="9"/>
      <w:r>
        <w:rPr>
          <w:rFonts w:hint="eastAsia" w:ascii="宋体" w:hAnsi="宋体" w:eastAsia="宋体" w:cs="宋体"/>
          <w:b/>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（5）参加政府采购活动前三年内，在经营活动中没有重大违法记录；</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（6）法律、行政法规规定的其他条件。</w:t>
      </w:r>
      <w:r>
        <w:rPr>
          <w:rFonts w:hint="eastAsia" w:ascii="宋体" w:hAnsi="宋体" w:eastAsia="宋体" w:cs="宋体"/>
          <w:color w:val="000000"/>
          <w:sz w:val="24"/>
          <w:szCs w:val="24"/>
          <w:highlight w:val="none"/>
        </w:rPr>
      </w:r>
      <w:r/>
    </w:p>
    <w:p>
      <w:pPr>
        <w:pStyle w:val="927"/>
        <w:ind w:firstLine="482"/>
        <w:spacing w:line="360" w:lineRule="auto"/>
        <w:rPr>
          <w:rFonts w:hint="eastAsia" w:ascii="宋体" w:hAnsi="宋体" w:eastAsia="宋体" w:cs="宋体"/>
          <w:b/>
          <w:bCs/>
          <w:color w:val="000000"/>
          <w:sz w:val="24"/>
          <w:szCs w:val="24"/>
          <w:highlight w:val="none"/>
        </w:rPr>
      </w:pPr>
      <w:r/>
      <w:bookmarkStart w:id="11" w:name="_Toc28359014"/>
      <w:r/>
      <w:bookmarkStart w:id="12" w:name="_Toc28359091"/>
      <w:r>
        <w:rPr>
          <w:rFonts w:hint="eastAsia" w:ascii="宋体" w:hAnsi="宋体" w:eastAsia="宋体" w:cs="宋体"/>
          <w:b/>
          <w:bCs/>
          <w:color w:val="000000"/>
          <w:sz w:val="24"/>
          <w:szCs w:val="24"/>
          <w:highlight w:val="none"/>
        </w:rPr>
        <w:t xml:space="preserve">2、落实政府采购政策需满足的资格要求：</w:t>
      </w:r>
      <w:r>
        <w:rPr>
          <w:rFonts w:hint="eastAsia" w:ascii="宋体" w:hAnsi="宋体" w:eastAsia="宋体" w:cs="宋体"/>
          <w:b/>
          <w:bCs/>
          <w:color w:val="000000"/>
          <w:sz w:val="24"/>
          <w:szCs w:val="24"/>
          <w:highlight w:val="none"/>
        </w:rPr>
      </w:r>
      <w:r/>
    </w:p>
    <w:p>
      <w:pPr>
        <w:pStyle w:val="927"/>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根据《政府采购促进中小企业发展管理办法》的相关规定，本项目</w:t>
      </w:r>
      <w:r>
        <w:rPr>
          <w:rFonts w:hint="eastAsia" w:ascii="宋体" w:hAnsi="宋体" w:eastAsia="宋体" w:cs="宋体"/>
          <w:b/>
          <w:bCs/>
          <w:color w:val="000000"/>
          <w:sz w:val="24"/>
          <w:szCs w:val="24"/>
          <w:highlight w:val="none"/>
          <w:lang w:val="en-US" w:eastAsia="zh-CN"/>
        </w:rPr>
        <w:t xml:space="preserve">非专门面向中小企业采购。</w:t>
      </w:r>
      <w:r>
        <w:rPr>
          <w:rFonts w:hint="eastAsia" w:ascii="宋体" w:hAnsi="宋体" w:eastAsia="宋体" w:cs="宋体"/>
          <w:b/>
          <w:bCs/>
          <w:color w:val="000000"/>
          <w:sz w:val="24"/>
          <w:szCs w:val="24"/>
          <w:highlight w:val="none"/>
        </w:rPr>
      </w:r>
      <w:r/>
    </w:p>
    <w:p>
      <w:pPr>
        <w:pStyle w:val="92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3、本项目的特定资格要求：</w:t>
      </w:r>
      <w:bookmarkEnd w:id="11"/>
      <w:r/>
      <w:bookmarkEnd w:id="12"/>
      <w:r/>
      <w:bookmarkStart w:id="13" w:name="_Toc28359001"/>
      <w:r/>
      <w:bookmarkStart w:id="14" w:name="_Toc28359015"/>
      <w:r/>
      <w:bookmarkStart w:id="15" w:name="_Toc28359092"/>
      <w:r/>
      <w:bookmarkStart w:id="16" w:name="_Toc35393632"/>
      <w:r/>
      <w:bookmarkStart w:id="17" w:name="_Toc35393801"/>
      <w:r/>
      <w:bookmarkStart w:id="18" w:name="_Toc35393789"/>
      <w:r>
        <w:rPr>
          <w:rFonts w:hint="eastAsia" w:ascii="宋体" w:hAnsi="宋体" w:eastAsia="宋体" w:cs="宋体"/>
          <w:b/>
          <w:bCs/>
          <w:color w:val="000000"/>
          <w:sz w:val="24"/>
          <w:szCs w:val="24"/>
          <w:highlight w:val="none"/>
          <w:lang w:val="en-US" w:eastAsia="zh-CN"/>
        </w:rPr>
        <w:t xml:space="preserve">具备有效期内的《医疗机构执业许可证》</w:t>
      </w:r>
      <w:r>
        <w:rPr>
          <w:rFonts w:hint="eastAsia" w:ascii="宋体" w:hAnsi="宋体" w:eastAsia="宋体" w:cs="宋体"/>
          <w:b/>
          <w:bCs/>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bCs/>
          <w:sz w:val="24"/>
          <w:szCs w:val="24"/>
          <w:highlight w:val="none"/>
        </w:rPr>
        <w:t xml:space="preserve">其他资格条件：</w:t>
      </w:r>
      <w:r>
        <w:rPr>
          <w:rFonts w:hint="eastAsia" w:ascii="宋体" w:hAnsi="宋体" w:eastAsia="宋体" w:cs="宋体"/>
          <w:color w:val="000000"/>
          <w:sz w:val="24"/>
          <w:szCs w:val="24"/>
          <w:highlight w:val="none"/>
          <w:lang w:val="en-US" w:eastAsia="zh-CN" w:bidi="ar"/>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lang w:bidi="ar"/>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本项目不接受联合体。</w:t>
      </w:r>
      <w:r>
        <w:rPr>
          <w:rFonts w:hint="eastAsia" w:ascii="宋体" w:hAnsi="宋体" w:eastAsia="宋体" w:cs="宋体"/>
          <w:color w:val="000000"/>
          <w:sz w:val="24"/>
          <w:szCs w:val="24"/>
          <w:highlight w:val="none"/>
        </w:rPr>
      </w:r>
      <w:r/>
    </w:p>
    <w:p>
      <w:pPr>
        <w:pStyle w:val="927"/>
        <w:ind w:firstLine="241"/>
        <w:spacing w:line="360" w:lineRule="auto"/>
        <w:rPr>
          <w:rFonts w:hint="eastAsia" w:ascii="宋体" w:hAnsi="宋体" w:eastAsia="宋体" w:cs="宋体"/>
          <w:b/>
          <w:sz w:val="24"/>
          <w:szCs w:val="24"/>
          <w:lang w:eastAsia="zh-CN" w:bidi="ar"/>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w:t>
      </w:r>
      <w:bookmarkEnd w:id="13"/>
      <w:r/>
      <w:bookmarkEnd w:id="14"/>
      <w:r/>
      <w:bookmarkEnd w:id="15"/>
      <w:r/>
      <w:bookmarkEnd w:id="16"/>
      <w:r/>
      <w:bookmarkEnd w:id="17"/>
      <w:r/>
      <w:bookmarkEnd w:id="18"/>
      <w:r>
        <w:rPr>
          <w:rFonts w:hint="eastAsia" w:ascii="宋体" w:hAnsi="宋体" w:eastAsia="宋体" w:cs="宋体"/>
          <w:b/>
          <w:sz w:val="24"/>
          <w:szCs w:val="24"/>
          <w:lang w:bidi="ar"/>
        </w:rPr>
        <w:t xml:space="preserve">获取</w:t>
      </w:r>
      <w:r>
        <w:rPr>
          <w:rFonts w:hint="eastAsia" w:ascii="宋体" w:hAnsi="宋体" w:eastAsia="宋体" w:cs="宋体"/>
          <w:b/>
          <w:sz w:val="24"/>
          <w:szCs w:val="24"/>
          <w:lang w:eastAsia="zh-CN" w:bidi="ar"/>
        </w:rPr>
        <w:t xml:space="preserve">采购文件</w:t>
      </w:r>
      <w:r>
        <w:rPr>
          <w:rFonts w:hint="eastAsia" w:ascii="宋体" w:hAnsi="宋体" w:eastAsia="宋体" w:cs="宋体"/>
          <w:b/>
          <w:sz w:val="24"/>
          <w:szCs w:val="24"/>
          <w:lang w:eastAsia="zh-CN" w:bidi="ar"/>
        </w:rPr>
      </w:r>
      <w:r/>
    </w:p>
    <w:p>
      <w:pPr>
        <w:pStyle w:val="927"/>
        <w:ind w:firstLine="480"/>
        <w:spacing w:line="360" w:lineRule="auto"/>
        <w:rPr>
          <w:rFonts w:hint="eastAsia" w:ascii="宋体" w:hAnsi="宋体" w:eastAsia="宋体" w:cs="宋体"/>
          <w:bCs/>
          <w:color w:val="000000"/>
          <w:sz w:val="24"/>
          <w:szCs w:val="24"/>
        </w:rPr>
      </w:pPr>
      <w:r/>
      <w:bookmarkStart w:id="19" w:name="_Toc28359008"/>
      <w:r/>
      <w:bookmarkStart w:id="20" w:name="_Toc35393796"/>
      <w:r/>
      <w:bookmarkStart w:id="21" w:name="_Toc35393627"/>
      <w:r/>
      <w:bookmarkStart w:id="22" w:name="_Toc28359085"/>
      <w:r>
        <w:rPr>
          <w:rFonts w:hint="eastAsia" w:ascii="宋体" w:hAnsi="宋体" w:eastAsia="宋体" w:cs="宋体"/>
          <w:bCs/>
          <w:color w:val="000000"/>
          <w:sz w:val="24"/>
          <w:szCs w:val="24"/>
        </w:rPr>
        <w:t xml:space="preserve">1、获取时间：</w:t>
      </w:r>
      <w:r>
        <w:rPr>
          <w:rFonts w:hint="eastAsia" w:ascii="宋体" w:hAnsi="宋体" w:eastAsia="宋体" w:cs="宋体"/>
          <w:color w:val="000000"/>
          <w:sz w:val="24"/>
          <w:szCs w:val="24"/>
        </w:rPr>
        <w:t xml:space="preserve">自</w:t>
      </w:r>
      <w:r>
        <w:rPr>
          <w:rFonts w:hint="eastAsia" w:ascii="宋体" w:hAnsi="宋体" w:eastAsia="宋体" w:cs="宋体"/>
          <w:color w:val="000000"/>
          <w:sz w:val="24"/>
          <w:szCs w:val="24"/>
          <w:lang w:val="en-US" w:eastAsia="zh-CN"/>
        </w:rPr>
        <w:t xml:space="preserve">采购</w:t>
      </w:r>
      <w:r>
        <w:rPr>
          <w:rFonts w:hint="eastAsia" w:ascii="宋体" w:hAnsi="宋体" w:eastAsia="宋体" w:cs="宋体"/>
          <w:color w:val="000000"/>
          <w:sz w:val="24"/>
          <w:szCs w:val="24"/>
        </w:rPr>
        <w:t xml:space="preserve">文件公告发布之日起5个工作日</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92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2、地点：在“苏采云政府采购一体化平台”自行免费下载</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7"/>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3、方式：</w:t>
      </w:r>
      <w:r>
        <w:rPr>
          <w:rFonts w:hint="eastAsia" w:ascii="宋体" w:hAnsi="宋体" w:eastAsia="宋体" w:cs="宋体"/>
          <w:bCs/>
          <w:color w:val="000000"/>
          <w:sz w:val="24"/>
          <w:szCs w:val="24"/>
        </w:rPr>
      </w:r>
      <w:r/>
    </w:p>
    <w:p>
      <w:pPr>
        <w:pStyle w:val="927"/>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（1）CA证书办理</w:t>
      </w:r>
      <w:r>
        <w:rPr>
          <w:rFonts w:hint="eastAsia" w:ascii="宋体" w:hAnsi="宋体" w:eastAsia="宋体" w:cs="宋体"/>
          <w:bCs/>
          <w:color w:val="000000"/>
          <w:sz w:val="24"/>
          <w:szCs w:val="24"/>
        </w:rPr>
      </w:r>
      <w:r/>
    </w:p>
    <w:p>
      <w:pPr>
        <w:pStyle w:val="927"/>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w:t>
      </w:r>
      <w:r>
        <w:rPr>
          <w:rFonts w:hint="eastAsia" w:ascii="宋体" w:hAnsi="宋体" w:eastAsia="宋体" w:cs="宋体"/>
          <w:bCs/>
          <w:color w:val="000000"/>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eastAsia="宋体" w:cs="宋体"/>
          <w:bCs/>
          <w:color w:val="000000"/>
          <w:sz w:val="24"/>
          <w:szCs w:val="24"/>
        </w:rPr>
      </w:r>
      <w:r/>
    </w:p>
    <w:p>
      <w:pPr>
        <w:pStyle w:val="927"/>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（2）参与采购活动</w:t>
      </w:r>
      <w:r>
        <w:rPr>
          <w:rFonts w:hint="eastAsia" w:ascii="宋体" w:hAnsi="宋体" w:eastAsia="宋体" w:cs="宋体"/>
          <w:bCs/>
          <w:color w:val="000000"/>
          <w:sz w:val="24"/>
          <w:szCs w:val="24"/>
        </w:rPr>
      </w:r>
      <w:r/>
    </w:p>
    <w:p>
      <w:pPr>
        <w:pStyle w:val="927"/>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供应商插入CA证书登陆“苏采云”系统后选择具体项目，点击“我要参与”并签章提交《投标供应商确认函》，提交《投标供应商确认函》日期视同为依法获取</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时间设定不符合有关法律法规规定等原因使供应商权益受损的除外。</w:t>
      </w:r>
      <w:r>
        <w:rPr>
          <w:rFonts w:hint="eastAsia" w:ascii="宋体" w:hAnsi="宋体" w:eastAsia="宋体" w:cs="宋体"/>
          <w:bCs/>
          <w:color w:val="000000"/>
          <w:sz w:val="24"/>
          <w:szCs w:val="24"/>
        </w:rPr>
      </w:r>
      <w:r/>
    </w:p>
    <w:p>
      <w:pPr>
        <w:pStyle w:val="927"/>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（3）电子投标准备</w:t>
      </w:r>
      <w:r>
        <w:rPr>
          <w:rFonts w:hint="eastAsia" w:ascii="宋体" w:hAnsi="宋体" w:eastAsia="宋体" w:cs="宋体"/>
          <w:bCs/>
          <w:color w:val="000000"/>
          <w:sz w:val="24"/>
          <w:szCs w:val="24"/>
        </w:rPr>
      </w:r>
      <w:r/>
    </w:p>
    <w:p>
      <w:pPr>
        <w:pStyle w:val="927"/>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供应商在“苏采云”系统中操作成功参与项目后，必须在“已参与项目”界面中下载电子</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（后缀名为“.kedt”）并导入政府采购客户端工具后方可进行</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制作和提交（具体详见《苏采云系统供应商操作手册》，网址链接https://czju.suzhou.gov.cn/zfcg/html/content/20231220161910031.shtml）。</w:t>
      </w:r>
      <w:r>
        <w:rPr>
          <w:rFonts w:hint="eastAsia" w:ascii="宋体" w:hAnsi="宋体" w:eastAsia="宋体" w:cs="宋体"/>
          <w:bCs/>
          <w:color w:val="000000"/>
          <w:sz w:val="24"/>
          <w:szCs w:val="24"/>
        </w:rPr>
      </w:r>
      <w:r/>
    </w:p>
    <w:p>
      <w:pPr>
        <w:pStyle w:val="927"/>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在系统操作过程中如有疑问，请按以下方式联系：</w:t>
      </w:r>
      <w:r>
        <w:rPr>
          <w:rFonts w:hint="eastAsia" w:ascii="宋体" w:hAnsi="宋体" w:eastAsia="宋体" w:cs="宋体"/>
          <w:bCs/>
          <w:color w:val="000000"/>
          <w:sz w:val="24"/>
          <w:szCs w:val="24"/>
        </w:rPr>
      </w:r>
      <w:r/>
    </w:p>
    <w:p>
      <w:pPr>
        <w:pStyle w:val="927"/>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注册咨询：18261002950；</w:t>
      </w:r>
      <w:r>
        <w:rPr>
          <w:rFonts w:hint="eastAsia" w:ascii="宋体" w:hAnsi="宋体" w:eastAsia="宋体" w:cs="宋体"/>
          <w:bCs/>
          <w:color w:val="000000"/>
          <w:sz w:val="24"/>
          <w:szCs w:val="24"/>
        </w:rPr>
      </w:r>
      <w:r/>
    </w:p>
    <w:p>
      <w:pPr>
        <w:pStyle w:val="927"/>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CA技术咨询电话：400-608-6099；</w:t>
      </w:r>
      <w:r>
        <w:rPr>
          <w:rFonts w:hint="eastAsia" w:ascii="宋体" w:hAnsi="宋体" w:eastAsia="宋体" w:cs="宋体"/>
          <w:bCs/>
          <w:color w:val="000000"/>
          <w:sz w:val="24"/>
          <w:szCs w:val="24"/>
        </w:rPr>
      </w:r>
      <w:r/>
    </w:p>
    <w:p>
      <w:pPr>
        <w:pStyle w:val="927"/>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签章使用问题：025-83633811、025-83633812、15380932027、15371015030；</w:t>
      </w:r>
      <w:r>
        <w:rPr>
          <w:rFonts w:hint="eastAsia" w:ascii="宋体" w:hAnsi="宋体" w:eastAsia="宋体" w:cs="宋体"/>
          <w:bCs/>
          <w:color w:val="000000"/>
          <w:sz w:val="24"/>
          <w:szCs w:val="24"/>
        </w:rPr>
      </w:r>
      <w:r/>
    </w:p>
    <w:p>
      <w:pPr>
        <w:pStyle w:val="927"/>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系统使用指导与咨询：联系电话：18261002950；QQ：3048755361、1315179389、895706745。</w:t>
      </w:r>
      <w:r>
        <w:rPr>
          <w:rFonts w:hint="eastAsia" w:ascii="宋体" w:hAnsi="宋体" w:eastAsia="宋体" w:cs="宋体"/>
          <w:bCs/>
          <w:color w:val="000000"/>
          <w:sz w:val="24"/>
          <w:szCs w:val="24"/>
        </w:rPr>
      </w:r>
      <w:r/>
    </w:p>
    <w:p>
      <w:pPr>
        <w:pStyle w:val="927"/>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szCs w:val="24"/>
        </w:rPr>
        <w:t xml:space="preserve">4、售价：免费</w:t>
      </w:r>
      <w:bookmarkEnd w:id="19"/>
      <w:r/>
      <w:bookmarkEnd w:id="20"/>
      <w:r/>
      <w:bookmarkEnd w:id="21"/>
      <w:r/>
      <w:bookmarkEnd w:id="22"/>
      <w:r>
        <w:rPr>
          <w:rFonts w:hint="eastAsia" w:ascii="宋体" w:hAnsi="宋体" w:eastAsia="宋体" w:cs="宋体"/>
          <w:color w:val="000000"/>
          <w:sz w:val="24"/>
          <w:highlight w:val="none"/>
        </w:rPr>
      </w:r>
      <w:r/>
    </w:p>
    <w:p>
      <w:pPr>
        <w:pStyle w:val="927"/>
        <w:ind w:firstLine="241"/>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五、提交响应文件截止时间、开标时间和地点</w:t>
      </w:r>
      <w:r>
        <w:rPr>
          <w:rFonts w:hint="eastAsia" w:ascii="宋体" w:hAnsi="宋体" w:eastAsia="宋体" w:cs="宋体"/>
          <w:b/>
          <w:bCs/>
          <w:color w:val="000000"/>
          <w:sz w:val="24"/>
          <w:szCs w:val="24"/>
          <w:highlight w:val="none"/>
          <w:lang w:val="en-US" w:eastAsia="zh-CN"/>
        </w:rPr>
      </w:r>
      <w:r/>
    </w:p>
    <w:p>
      <w:pPr>
        <w:pStyle w:val="92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1、提交</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截止时间</w:t>
      </w:r>
      <w:r>
        <w:rPr>
          <w:rFonts w:hint="eastAsia" w:ascii="宋体" w:hAnsi="宋体" w:eastAsia="宋体" w:cs="宋体"/>
          <w:color w:val="000000"/>
          <w:sz w:val="24"/>
          <w:szCs w:val="24"/>
          <w:u w:val="single"/>
        </w:rPr>
        <w:t xml:space="preserve">：</w:t>
      </w:r>
      <w:r>
        <w:rPr>
          <w:rFonts w:hint="eastAsia" w:ascii="宋体" w:hAnsi="宋体" w:eastAsia="宋体" w:cs="宋体"/>
          <w:b/>
          <w:bCs/>
          <w:color w:val="000000"/>
          <w:sz w:val="24"/>
          <w:szCs w:val="24"/>
          <w:u w:val="single"/>
        </w:rPr>
        <w:t xml:space="preserve">202</w:t>
      </w:r>
      <w:r>
        <w:rPr>
          <w:rFonts w:hint="eastAsia" w:ascii="宋体" w:hAnsi="宋体" w:eastAsia="宋体" w:cs="宋体"/>
          <w:b/>
          <w:bCs/>
          <w:color w:val="000000"/>
          <w:sz w:val="24"/>
          <w:szCs w:val="24"/>
          <w:u w:val="single"/>
          <w:lang w:val="en-US" w:eastAsia="zh-CN"/>
        </w:rPr>
        <w:t xml:space="preserve">6</w:t>
      </w:r>
      <w:r>
        <w:rPr>
          <w:rFonts w:hint="eastAsia" w:ascii="宋体" w:hAnsi="宋体" w:eastAsia="宋体" w:cs="宋体"/>
          <w:b/>
          <w:bCs/>
          <w:color w:val="000000"/>
          <w:sz w:val="24"/>
          <w:szCs w:val="24"/>
          <w:u w:val="single"/>
        </w:rPr>
        <w:t xml:space="preserve">年</w:t>
      </w:r>
      <w:r>
        <w:rPr>
          <w:rFonts w:hint="eastAsia" w:ascii="宋体" w:hAnsi="宋体" w:eastAsia="宋体" w:cs="宋体"/>
          <w:b/>
          <w:bCs/>
          <w:color w:val="000000"/>
          <w:sz w:val="24"/>
          <w:szCs w:val="24"/>
          <w:u w:val="single"/>
        </w:rPr>
        <w:t xml:space="preserve">6月</w:t>
      </w:r>
      <w:r>
        <w:rPr>
          <w:rFonts w:hint="eastAsia" w:ascii="宋体" w:hAnsi="宋体" w:eastAsia="宋体" w:cs="宋体"/>
          <w:b/>
          <w:bCs/>
          <w:color w:val="000000"/>
          <w:sz w:val="24"/>
          <w:szCs w:val="24"/>
          <w:u w:val="single"/>
        </w:rPr>
        <w:t xml:space="preserve">8日</w:t>
      </w:r>
      <w:r>
        <w:rPr>
          <w:rFonts w:hint="eastAsia" w:ascii="宋体" w:hAnsi="宋体" w:eastAsia="宋体" w:cs="宋体"/>
          <w:b/>
          <w:bCs/>
          <w:color w:val="000000"/>
          <w:sz w:val="24"/>
          <w:szCs w:val="24"/>
          <w:u w:val="single"/>
        </w:rPr>
        <w:t xml:space="preserve">13:</w:t>
      </w:r>
      <w:r>
        <w:rPr>
          <w:rFonts w:hint="eastAsia" w:ascii="宋体" w:hAnsi="宋体" w:eastAsia="宋体" w:cs="宋体"/>
          <w:b/>
          <w:bCs/>
          <w:color w:val="000000"/>
          <w:sz w:val="24"/>
          <w:szCs w:val="24"/>
          <w:u w:val="single"/>
          <w:lang w:val="en-US" w:eastAsia="zh-CN"/>
        </w:rPr>
        <w:t xml:space="preserve">30</w:t>
      </w:r>
      <w:r>
        <w:rPr>
          <w:rFonts w:hint="eastAsia" w:ascii="宋体" w:hAnsi="宋体" w:eastAsia="宋体" w:cs="宋体"/>
          <w:b/>
          <w:bCs/>
          <w:color w:val="000000"/>
          <w:sz w:val="24"/>
          <w:szCs w:val="24"/>
          <w:u w:val="single"/>
        </w:rPr>
        <w:t xml:space="preserve">（北京时间）；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927"/>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2、开标时间：</w:t>
      </w:r>
      <w:r>
        <w:rPr>
          <w:rFonts w:hint="eastAsia" w:ascii="宋体" w:hAnsi="宋体" w:eastAsia="宋体" w:cs="宋体"/>
          <w:b/>
          <w:bCs/>
          <w:color w:val="000000"/>
          <w:sz w:val="24"/>
          <w:szCs w:val="24"/>
          <w:u w:val="single"/>
        </w:rPr>
        <w:t xml:space="preserve">202</w:t>
      </w:r>
      <w:r>
        <w:rPr>
          <w:rFonts w:hint="eastAsia" w:ascii="宋体" w:hAnsi="宋体" w:eastAsia="宋体" w:cs="宋体"/>
          <w:b/>
          <w:bCs/>
          <w:color w:val="000000"/>
          <w:sz w:val="24"/>
          <w:szCs w:val="24"/>
          <w:u w:val="single"/>
          <w:lang w:val="en-US" w:eastAsia="zh-CN"/>
        </w:rPr>
        <w:t xml:space="preserve">6</w:t>
      </w:r>
      <w:r>
        <w:rPr>
          <w:rFonts w:hint="eastAsia" w:ascii="宋体" w:hAnsi="宋体" w:eastAsia="宋体" w:cs="宋体"/>
          <w:b/>
          <w:bCs/>
          <w:color w:val="000000"/>
          <w:sz w:val="24"/>
          <w:szCs w:val="24"/>
          <w:u w:val="single"/>
        </w:rPr>
        <w:t xml:space="preserve">年</w:t>
      </w:r>
      <w:r>
        <w:rPr>
          <w:rFonts w:hint="eastAsia" w:ascii="宋体" w:hAnsi="宋体" w:eastAsia="宋体" w:cs="宋体"/>
          <w:b/>
          <w:bCs/>
          <w:color w:val="000000"/>
          <w:sz w:val="24"/>
          <w:szCs w:val="24"/>
          <w:u w:val="single"/>
        </w:rPr>
        <w:t xml:space="preserve">6月</w:t>
      </w:r>
      <w:r>
        <w:rPr>
          <w:rFonts w:hint="eastAsia" w:ascii="宋体" w:hAnsi="宋体" w:eastAsia="宋体" w:cs="宋体"/>
          <w:b/>
          <w:bCs/>
          <w:color w:val="000000"/>
          <w:sz w:val="24"/>
          <w:szCs w:val="24"/>
          <w:u w:val="single"/>
        </w:rPr>
        <w:t xml:space="preserve">8日</w:t>
      </w:r>
      <w:r>
        <w:rPr>
          <w:rFonts w:hint="eastAsia" w:ascii="宋体" w:hAnsi="宋体" w:eastAsia="宋体" w:cs="宋体"/>
          <w:b/>
          <w:bCs/>
          <w:color w:val="000000"/>
          <w:sz w:val="24"/>
          <w:szCs w:val="24"/>
          <w:u w:val="single"/>
        </w:rPr>
        <w:t xml:space="preserve">13:</w:t>
      </w:r>
      <w:r>
        <w:rPr>
          <w:rFonts w:hint="eastAsia" w:ascii="宋体" w:hAnsi="宋体" w:eastAsia="宋体" w:cs="宋体"/>
          <w:b/>
          <w:bCs/>
          <w:color w:val="000000"/>
          <w:sz w:val="24"/>
          <w:szCs w:val="24"/>
          <w:u w:val="single"/>
          <w:lang w:val="en-US" w:eastAsia="zh-CN"/>
        </w:rPr>
        <w:t xml:space="preserve">30</w:t>
      </w:r>
      <w:r>
        <w:rPr>
          <w:rFonts w:hint="eastAsia" w:ascii="宋体" w:hAnsi="宋体" w:eastAsia="宋体" w:cs="宋体"/>
          <w:b/>
          <w:bCs/>
          <w:color w:val="000000"/>
          <w:sz w:val="24"/>
          <w:szCs w:val="24"/>
          <w:u w:val="single"/>
        </w:rPr>
        <w:t xml:space="preserve">（北京时间）；</w:t>
      </w:r>
      <w:r>
        <w:rPr>
          <w:rFonts w:hint="eastAsia" w:ascii="宋体" w:hAnsi="宋体" w:eastAsia="宋体" w:cs="宋体"/>
          <w:b/>
          <w:bCs/>
          <w:color w:val="000000"/>
          <w:sz w:val="24"/>
          <w:szCs w:val="24"/>
        </w:rPr>
      </w:r>
      <w:r/>
    </w:p>
    <w:p>
      <w:pPr>
        <w:pStyle w:val="92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3、开标地点：“苏采云”系统（网址：http://jszfcg.jsczt.cn/）</w:t>
      </w:r>
      <w:r>
        <w:rPr>
          <w:rFonts w:hint="eastAsia" w:ascii="宋体" w:hAnsi="宋体" w:eastAsia="宋体" w:cs="宋体"/>
          <w:color w:val="000000"/>
          <w:sz w:val="24"/>
          <w:szCs w:val="24"/>
        </w:rPr>
      </w:r>
      <w:r/>
    </w:p>
    <w:p>
      <w:pPr>
        <w:pStyle w:val="927"/>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4、本项目采用电子招投标形式，请供应商按照《苏采云系统供应商操作手册》进行制作、上传电子</w:t>
      </w:r>
      <w:r>
        <w:rPr>
          <w:rFonts w:hint="eastAsia" w:ascii="宋体" w:hAnsi="宋体" w:eastAsia="宋体" w:cs="宋体"/>
          <w:color w:val="000000"/>
          <w:sz w:val="24"/>
          <w:szCs w:val="24"/>
          <w:lang w:val="en-US" w:eastAsia="zh-CN"/>
        </w:rPr>
        <w:t xml:space="preserve">响应文件</w:t>
      </w:r>
      <w:r>
        <w:rPr>
          <w:rFonts w:hint="eastAsia" w:ascii="宋体" w:hAnsi="宋体" w:eastAsia="宋体" w:cs="宋体"/>
          <w:color w:val="000000"/>
          <w:sz w:val="24"/>
          <w:szCs w:val="24"/>
        </w:rPr>
        <w:t xml:space="preserve">。电子</w:t>
      </w:r>
      <w:r>
        <w:rPr>
          <w:rFonts w:hint="eastAsia" w:ascii="宋体" w:hAnsi="宋体" w:eastAsia="宋体" w:cs="宋体"/>
          <w:color w:val="000000"/>
          <w:sz w:val="24"/>
          <w:szCs w:val="24"/>
          <w:lang w:val="en-US" w:eastAsia="zh-CN"/>
        </w:rPr>
        <w:t xml:space="preserve">响应文件</w:t>
      </w:r>
      <w:r>
        <w:rPr>
          <w:rFonts w:hint="eastAsia" w:ascii="宋体" w:hAnsi="宋体" w:eastAsia="宋体" w:cs="宋体"/>
          <w:color w:val="000000"/>
          <w:sz w:val="24"/>
          <w:szCs w:val="24"/>
        </w:rPr>
        <w:t xml:space="preserve">制作完成后请于</w:t>
      </w:r>
      <w:r>
        <w:rPr>
          <w:rFonts w:hint="eastAsia" w:ascii="宋体" w:hAnsi="宋体" w:eastAsia="宋体" w:cs="宋体"/>
          <w:color w:val="000000"/>
          <w:sz w:val="24"/>
          <w:szCs w:val="24"/>
          <w:lang w:val="en-US" w:eastAsia="zh-CN"/>
        </w:rPr>
        <w:t xml:space="preserve">响应文件</w:t>
      </w:r>
      <w:r>
        <w:rPr>
          <w:rFonts w:hint="eastAsia" w:ascii="宋体" w:hAnsi="宋体" w:eastAsia="宋体" w:cs="宋体"/>
          <w:color w:val="000000"/>
          <w:sz w:val="24"/>
          <w:szCs w:val="24"/>
        </w:rPr>
        <w:t xml:space="preserve">递交截止时间前成功上传至“苏采云”系统，否则视为放弃参加该采购项目。</w:t>
      </w:r>
      <w:r>
        <w:rPr>
          <w:rFonts w:hint="eastAsia" w:ascii="宋体" w:hAnsi="宋体" w:eastAsia="宋体" w:cs="宋体"/>
          <w:b/>
          <w:bCs/>
          <w:color w:val="000000"/>
          <w:sz w:val="24"/>
          <w:szCs w:val="24"/>
        </w:rPr>
        <w:t xml:space="preserve">供应商应充分考虑到网络环境、网络带宽等风险因素，如因供应商自身原因造成的电子</w:t>
      </w:r>
      <w:r>
        <w:rPr>
          <w:rFonts w:hint="eastAsia" w:ascii="宋体" w:hAnsi="宋体" w:eastAsia="宋体" w:cs="宋体"/>
          <w:b/>
          <w:bCs/>
          <w:color w:val="000000"/>
          <w:sz w:val="24"/>
          <w:szCs w:val="24"/>
          <w:lang w:val="en-US" w:eastAsia="zh-CN"/>
        </w:rPr>
        <w:t xml:space="preserve">响应文件</w:t>
      </w:r>
      <w:r>
        <w:rPr>
          <w:rFonts w:hint="eastAsia" w:ascii="宋体" w:hAnsi="宋体" w:eastAsia="宋体" w:cs="宋体"/>
          <w:b/>
          <w:bCs/>
          <w:color w:val="000000"/>
          <w:sz w:val="24"/>
          <w:szCs w:val="24"/>
        </w:rPr>
        <w:t xml:space="preserve">上传不成功由供应商自行承担全部责任。</w:t>
      </w:r>
      <w:r>
        <w:rPr>
          <w:rFonts w:hint="eastAsia" w:ascii="宋体" w:hAnsi="宋体" w:eastAsia="宋体" w:cs="宋体"/>
          <w:b/>
          <w:bCs/>
          <w:color w:val="000000"/>
          <w:sz w:val="24"/>
          <w:szCs w:val="24"/>
        </w:rPr>
      </w:r>
      <w:r/>
    </w:p>
    <w:p>
      <w:pPr>
        <w:pStyle w:val="927"/>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4"/>
          <w:szCs w:val="24"/>
        </w:rPr>
        <w:t xml:space="preserve">本项目为不见面开标项目，开标阶段供应商在【供应商解密】环节必须使用 CA证书解密电子</w:t>
      </w:r>
      <w:r>
        <w:rPr>
          <w:rFonts w:hint="eastAsia" w:ascii="宋体" w:hAnsi="宋体" w:eastAsia="宋体" w:cs="宋体"/>
          <w:b/>
          <w:bCs/>
          <w:color w:val="000000"/>
          <w:sz w:val="24"/>
          <w:szCs w:val="24"/>
          <w:lang w:eastAsia="zh-CN"/>
        </w:rPr>
        <w:t xml:space="preserve">响应文件</w:t>
      </w:r>
      <w:r>
        <w:rPr>
          <w:rFonts w:hint="eastAsia" w:ascii="宋体" w:hAnsi="宋体" w:eastAsia="宋体" w:cs="宋体"/>
          <w:b/>
          <w:bCs/>
          <w:color w:val="000000"/>
          <w:sz w:val="24"/>
          <w:szCs w:val="24"/>
        </w:rPr>
        <w:t xml:space="preserve">，如在系统规定的解密时间内未能完成解密的视为放弃投标。</w:t>
      </w:r>
      <w:r>
        <w:rPr>
          <w:rFonts w:hint="eastAsia" w:ascii="宋体" w:hAnsi="宋体" w:eastAsia="宋体" w:cs="宋体"/>
          <w:b/>
          <w:bCs/>
          <w:color w:val="000000"/>
          <w:sz w:val="24"/>
          <w:szCs w:val="24"/>
        </w:rPr>
      </w:r>
      <w:r/>
    </w:p>
    <w:p>
      <w:pPr>
        <w:pStyle w:val="927"/>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6、请供应商确保电脑、系统及其他设备（视频输入输出设备等）无误，且开标直至项目结束始终保持系统在线状态。</w:t>
      </w:r>
      <w:r>
        <w:rPr>
          <w:rFonts w:hint="eastAsia" w:ascii="宋体" w:hAnsi="宋体" w:eastAsia="宋体" w:cs="宋体"/>
          <w:b/>
          <w:bCs/>
          <w:color w:val="000000"/>
          <w:sz w:val="24"/>
          <w:szCs w:val="24"/>
        </w:rPr>
      </w:r>
      <w:r/>
    </w:p>
    <w:p>
      <w:pPr>
        <w:pStyle w:val="927"/>
        <w:ind w:firstLine="241"/>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rPr>
        <w:t xml:space="preserve">、公告期限</w:t>
      </w:r>
      <w:r>
        <w:rPr>
          <w:rFonts w:hint="eastAsia" w:ascii="宋体" w:hAnsi="宋体" w:eastAsia="宋体" w:cs="宋体"/>
          <w:b/>
          <w:bCs/>
          <w:color w:val="000000"/>
          <w:sz w:val="24"/>
          <w:highlight w:val="none"/>
        </w:rPr>
      </w:r>
      <w:r/>
    </w:p>
    <w:p>
      <w:pPr>
        <w:pStyle w:val="927"/>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自本公告发布之日起</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个工作日。</w:t>
      </w:r>
      <w:r>
        <w:rPr>
          <w:rFonts w:hint="eastAsia" w:ascii="宋体" w:hAnsi="宋体" w:eastAsia="宋体" w:cs="宋体"/>
          <w:color w:val="000000"/>
          <w:sz w:val="24"/>
          <w:highlight w:val="none"/>
        </w:rPr>
      </w:r>
      <w:r/>
    </w:p>
    <w:p>
      <w:pPr>
        <w:pStyle w:val="927"/>
        <w:ind w:firstLine="241"/>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、其他补充事宜</w:t>
      </w:r>
      <w:r>
        <w:rPr>
          <w:rFonts w:hint="eastAsia" w:ascii="宋体" w:hAnsi="宋体" w:eastAsia="宋体" w:cs="宋体"/>
          <w:b/>
          <w:bCs/>
          <w:color w:val="000000"/>
          <w:sz w:val="24"/>
          <w:highlight w:val="none"/>
        </w:rPr>
      </w:r>
      <w:r/>
    </w:p>
    <w:p>
      <w:pPr>
        <w:pStyle w:val="927"/>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1、本次</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有关信息将在： </w:t>
      </w:r>
      <w:r>
        <w:rPr>
          <w:rFonts w:hint="eastAsia" w:ascii="宋体" w:hAnsi="宋体" w:eastAsia="宋体" w:cs="宋体"/>
          <w:color w:val="000000"/>
          <w:sz w:val="24"/>
          <w:highlight w:val="none"/>
        </w:rPr>
      </w:r>
      <w:r/>
    </w:p>
    <w:p>
      <w:pPr>
        <w:pStyle w:val="927"/>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（1）江苏政府采购网；（2）苏州政府采购网；（3）中国政府采购网；</w:t>
      </w:r>
      <w:r>
        <w:rPr>
          <w:rFonts w:hint="eastAsia" w:ascii="宋体" w:hAnsi="宋体" w:eastAsia="宋体" w:cs="宋体"/>
          <w:color w:val="000000"/>
          <w:sz w:val="24"/>
          <w:highlight w:val="none"/>
        </w:rPr>
      </w:r>
      <w:r/>
    </w:p>
    <w:p>
      <w:pPr>
        <w:pStyle w:val="927"/>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成交公告亦是刊登在以上媒体，敬请各供应商注意。</w:t>
      </w:r>
      <w:r>
        <w:rPr>
          <w:rFonts w:hint="eastAsia" w:ascii="宋体" w:hAnsi="宋体" w:eastAsia="宋体" w:cs="宋体"/>
          <w:color w:val="000000"/>
          <w:sz w:val="24"/>
          <w:highlight w:val="none"/>
        </w:rPr>
      </w:r>
      <w:r/>
    </w:p>
    <w:p>
      <w:pPr>
        <w:pStyle w:val="927"/>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苏州市政府采购管理监督电话：0512-68616651</w:t>
      </w:r>
      <w:r>
        <w:rPr>
          <w:rFonts w:hint="eastAsia" w:ascii="宋体" w:hAnsi="宋体" w:eastAsia="宋体" w:cs="宋体"/>
          <w:color w:val="000000"/>
          <w:sz w:val="24"/>
          <w:highlight w:val="none"/>
        </w:rPr>
      </w:r>
      <w:r/>
    </w:p>
    <w:p>
      <w:pPr>
        <w:pStyle w:val="927"/>
        <w:ind w:firstLine="241"/>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八</w:t>
      </w:r>
      <w:r>
        <w:rPr>
          <w:rFonts w:hint="eastAsia" w:ascii="宋体" w:hAnsi="宋体" w:eastAsia="宋体" w:cs="宋体"/>
          <w:b/>
          <w:bCs/>
          <w:color w:val="000000"/>
          <w:sz w:val="24"/>
          <w:highlight w:val="none"/>
        </w:rPr>
        <w:t xml:space="preserve">、凡对本次采购提出询问，请按以下方式联系。</w:t>
      </w:r>
      <w:r>
        <w:rPr>
          <w:rFonts w:hint="eastAsia" w:ascii="宋体" w:hAnsi="宋体" w:eastAsia="宋体" w:cs="宋体"/>
          <w:b/>
          <w:bCs/>
          <w:color w:val="000000"/>
          <w:sz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eastAsia="zh-CN"/>
        </w:rPr>
        <w:t xml:space="preserve">单位</w:t>
      </w:r>
      <w:r>
        <w:rPr>
          <w:rFonts w:hint="eastAsia" w:ascii="宋体" w:hAnsi="宋体" w:eastAsia="宋体" w:cs="宋体"/>
          <w:color w:val="000000"/>
          <w:sz w:val="24"/>
          <w:szCs w:val="24"/>
          <w:highlight w:val="none"/>
        </w:rPr>
        <w:t xml:space="preserve">信息</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采购人：苏州工业职业技术学院</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李老师</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联系电话：0512-66551631</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地址：苏州市吴中大道国际教育园致能大道1号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称：苏州伟亚工程项目管理咨询有限公司</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址：苏州高新区浩福路1号维田商务中心308室</w:t>
      </w:r>
      <w:r>
        <w:rPr>
          <w:rFonts w:hint="eastAsia" w:ascii="宋体" w:hAnsi="宋体" w:eastAsia="宋体" w:cs="宋体"/>
          <w:color w:val="000000"/>
          <w:sz w:val="24"/>
          <w:szCs w:val="24"/>
          <w:highlight w:val="none"/>
        </w:rPr>
      </w:r>
      <w:r/>
    </w:p>
    <w:p>
      <w:pPr>
        <w:pStyle w:val="927"/>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bookmarkStart w:id="23" w:name="OLE_LINK1"/>
      <w:r>
        <w:rPr>
          <w:rFonts w:hint="eastAsia" w:ascii="宋体" w:hAnsi="宋体" w:eastAsia="宋体" w:cs="宋体"/>
          <w:color w:val="000000"/>
          <w:sz w:val="24"/>
          <w:szCs w:val="24"/>
          <w:highlight w:val="none"/>
        </w:rPr>
        <w:t xml:space="preserve">0512-68218526-8</w:t>
      </w:r>
      <w:r>
        <w:rPr>
          <w:rFonts w:hint="eastAsia" w:ascii="宋体" w:hAnsi="宋体" w:eastAsia="宋体" w:cs="宋体"/>
          <w:color w:val="000000"/>
          <w:sz w:val="24"/>
          <w:szCs w:val="24"/>
          <w:highlight w:val="none"/>
          <w:lang w:val="en-US" w:eastAsia="zh-CN"/>
        </w:rPr>
        <w:t xml:space="preserve">015</w:t>
      </w:r>
      <w:r>
        <w:rPr>
          <w:rFonts w:hint="eastAsia" w:ascii="宋体" w:hAnsi="宋体" w:eastAsia="宋体" w:cs="宋体"/>
          <w:color w:val="000000"/>
          <w:sz w:val="24"/>
          <w:szCs w:val="24"/>
          <w:highlight w:val="none"/>
        </w:rPr>
        <w:t xml:space="preserve">、0512-65561182-8</w:t>
      </w:r>
      <w:r>
        <w:rPr>
          <w:rFonts w:hint="eastAsia" w:ascii="宋体" w:hAnsi="宋体" w:eastAsia="宋体" w:cs="宋体"/>
          <w:color w:val="000000"/>
          <w:sz w:val="24"/>
          <w:szCs w:val="24"/>
          <w:highlight w:val="none"/>
          <w:lang w:val="en-US" w:eastAsia="zh-CN"/>
        </w:rPr>
        <w:t xml:space="preserve">0</w:t>
      </w:r>
      <w:bookmarkEnd w:id="23"/>
      <w:r>
        <w:rPr>
          <w:rFonts w:hint="eastAsia" w:ascii="宋体" w:hAnsi="宋体" w:eastAsia="宋体" w:cs="宋体"/>
          <w:color w:val="000000"/>
          <w:sz w:val="24"/>
          <w:szCs w:val="24"/>
          <w:highlight w:val="none"/>
          <w:lang w:val="en-US" w:eastAsia="zh-CN"/>
        </w:rPr>
        <w:t xml:space="preserve">20</w:t>
      </w:r>
      <w:r>
        <w:rPr>
          <w:rFonts w:ascii="宋体" w:hAnsi="宋体" w:eastAsia="宋体" w:cs="宋体"/>
          <w:color w:val="000000"/>
          <w:sz w:val="24"/>
          <w:szCs w:val="24"/>
          <w:highlight w:val="none"/>
          <w:lang w:val="en-US" w:eastAsia="zh-CN"/>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val="en-US" w:eastAsia="zh-CN"/>
        </w:rPr>
        <w:t xml:space="preserve">钱梅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喻悦</w:t>
      </w:r>
      <w:r>
        <w:rPr>
          <w:rFonts w:hint="eastAsia" w:ascii="宋体" w:hAnsi="宋体" w:eastAsia="宋体" w:cs="宋体"/>
          <w:color w:val="000000"/>
          <w:sz w:val="24"/>
          <w:szCs w:val="24"/>
          <w:highlight w:val="none"/>
        </w:rPr>
        <w:t xml:space="preserve">、孙保会</w:t>
      </w:r>
      <w:r>
        <w:rPr>
          <w:rFonts w:hint="eastAsia" w:ascii="宋体" w:hAnsi="宋体" w:eastAsia="宋体" w:cs="宋体"/>
          <w:color w:val="000000"/>
          <w:sz w:val="24"/>
          <w:szCs w:val="24"/>
          <w:highlight w:val="none"/>
          <w:lang w:val="en-US" w:eastAsia="zh-CN"/>
        </w:rPr>
      </w:r>
      <w:r/>
    </w:p>
    <w:p>
      <w:pPr>
        <w:pStyle w:val="927"/>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电  话：0512-68218526-8</w:t>
      </w:r>
      <w:r>
        <w:rPr>
          <w:rFonts w:hint="eastAsia" w:ascii="宋体" w:hAnsi="宋体" w:eastAsia="宋体" w:cs="宋体"/>
          <w:color w:val="000000"/>
          <w:sz w:val="24"/>
          <w:szCs w:val="24"/>
          <w:highlight w:val="none"/>
          <w:lang w:val="en-US" w:eastAsia="zh-CN"/>
        </w:rPr>
        <w:t xml:space="preserve">015</w:t>
      </w:r>
      <w:r>
        <w:rPr>
          <w:rFonts w:hint="eastAsia" w:ascii="宋体" w:hAnsi="宋体" w:eastAsia="宋体" w:cs="宋体"/>
          <w:color w:val="000000"/>
          <w:sz w:val="24"/>
          <w:szCs w:val="24"/>
          <w:highlight w:val="none"/>
        </w:rPr>
        <w:t xml:space="preserve">、0512-65561182-8</w:t>
      </w:r>
      <w:r>
        <w:rPr>
          <w:rFonts w:hint="eastAsia" w:ascii="宋体" w:hAnsi="宋体" w:eastAsia="宋体" w:cs="宋体"/>
          <w:color w:val="000000"/>
          <w:sz w:val="24"/>
          <w:szCs w:val="24"/>
          <w:highlight w:val="none"/>
          <w:lang w:val="en-US" w:eastAsia="zh-CN"/>
        </w:rPr>
        <w:t xml:space="preserve">020</w:t>
      </w:r>
      <w:r>
        <w:rPr>
          <w:rFonts w:ascii="宋体" w:hAnsi="宋体" w:eastAsia="宋体" w:cs="宋体"/>
          <w:color w:val="000000"/>
          <w:sz w:val="24"/>
          <w:szCs w:val="24"/>
          <w:highlight w:val="none"/>
          <w:lang w:val="en-US" w:eastAsia="zh-CN"/>
        </w:rPr>
      </w:r>
      <w:r/>
    </w:p>
    <w:p>
      <w:pPr>
        <w:pStyle w:val="927"/>
        <w:jc w:val="both"/>
        <w:spacing w:line="360" w:lineRule="auto"/>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r>
      <w:r/>
    </w:p>
    <w:p>
      <w:pPr>
        <w:pStyle w:val="927"/>
        <w:ind w:firstLine="48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苏州伟亚工程项目管理咨询有限公司</w:t>
      </w:r>
      <w:r>
        <w:rPr>
          <w:rFonts w:hint="eastAsia" w:ascii="宋体" w:hAnsi="宋体" w:eastAsia="宋体" w:cs="宋体"/>
          <w:color w:val="000000"/>
          <w:sz w:val="24"/>
          <w:szCs w:val="24"/>
        </w:rPr>
      </w:r>
      <w:r/>
    </w:p>
    <w:p>
      <w:pPr>
        <w:pStyle w:val="927"/>
        <w:ind w:firstLine="480"/>
        <w:jc w:val="right"/>
        <w:spacing w:line="360" w:lineRule="auto"/>
        <w:rPr>
          <w:rFonts w:hint="eastAsia" w:ascii="宋体" w:hAnsi="宋体" w:eastAsia="宋体" w:cs="宋体"/>
          <w:b/>
          <w:color w:val="000000"/>
          <w:sz w:val="28"/>
          <w:highlight w:val="none"/>
        </w:rPr>
      </w:pPr>
      <w:r>
        <w:rPr>
          <w:rFonts w:hint="eastAsia" w:ascii="宋体" w:hAnsi="宋体" w:eastAsia="宋体" w:cs="宋体"/>
          <w:color w:val="000000"/>
          <w:sz w:val="24"/>
          <w:szCs w:val="24"/>
        </w:rPr>
        <w:t xml:space="preserve">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rPr>
        <w:t xml:space="preserve">5月</w:t>
      </w:r>
      <w:r>
        <w:rPr>
          <w:rFonts w:hint="eastAsia" w:ascii="宋体" w:hAnsi="宋体" w:eastAsia="宋体" w:cs="宋体"/>
          <w:color w:val="000000"/>
          <w:sz w:val="24"/>
          <w:szCs w:val="24"/>
        </w:rPr>
        <w:t xml:space="preserve">27日</w:t>
      </w:r>
      <w:r>
        <w:rPr>
          <w:rFonts w:hint="eastAsia" w:ascii="宋体" w:hAnsi="宋体" w:eastAsia="宋体" w:cs="宋体"/>
          <w:b/>
          <w:color w:val="000000"/>
          <w:sz w:val="28"/>
          <w:highlight w:val="none"/>
        </w:rPr>
      </w:r>
      <w:r/>
    </w:p>
    <w:p>
      <w:pPr>
        <w:pStyle w:val="927"/>
        <w:rPr>
          <w:rFonts w:hint="eastAsia" w:ascii="宋体" w:hAnsi="宋体" w:cs="宋体"/>
          <w:highlight w:val="none"/>
        </w:rPr>
      </w:pPr>
      <w:r>
        <w:rPr>
          <w:rFonts w:hint="eastAsia" w:ascii="宋体" w:hAnsi="宋体" w:cs="宋体"/>
          <w:highlight w:val="none"/>
        </w:rPr>
      </w:r>
      <w:r/>
    </w:p>
    <w:p>
      <w:pPr>
        <w:pStyle w:val="927"/>
        <w:numPr>
          <w:ilvl w:val="0"/>
          <w:numId w:val="2"/>
        </w:numPr>
        <w:jc w:val="center"/>
        <w:rPr>
          <w:rFonts w:hint="eastAsia" w:ascii="宋体" w:hAnsi="宋体" w:cs="宋体"/>
          <w:b/>
          <w:sz w:val="44"/>
          <w:szCs w:val="44"/>
          <w:highlight w:val="none"/>
        </w:rPr>
      </w:pPr>
      <w:r>
        <w:rPr>
          <w:rFonts w:hint="eastAsia" w:ascii="宋体" w:hAnsi="宋体" w:cs="宋体"/>
          <w:highlight w:val="none"/>
        </w:rPr>
        <w:br w:type="page" w:clear="all"/>
      </w:r>
      <w:r>
        <w:rPr>
          <w:rFonts w:hint="eastAsia" w:ascii="宋体" w:hAnsi="宋体" w:cs="宋体"/>
          <w:b/>
          <w:sz w:val="44"/>
          <w:szCs w:val="44"/>
          <w:highlight w:val="none"/>
        </w:rPr>
        <w:t xml:space="preserve">磋商须知</w:t>
      </w:r>
      <w:r>
        <w:rPr>
          <w:rFonts w:hint="eastAsia" w:ascii="宋体" w:hAnsi="宋体" w:cs="宋体"/>
          <w:b/>
          <w:sz w:val="44"/>
          <w:szCs w:val="44"/>
          <w:highlight w:val="none"/>
        </w:rPr>
      </w:r>
      <w:r/>
    </w:p>
    <w:p>
      <w:pPr>
        <w:pStyle w:val="9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zh-CN"/>
        </w:rPr>
        <w:t xml:space="preserve">一、说明和释义</w:t>
      </w:r>
      <w:r>
        <w:rPr>
          <w:rFonts w:hint="eastAsia" w:ascii="宋体" w:hAnsi="宋体" w:eastAsia="宋体" w:cs="宋体"/>
          <w:b/>
          <w:color w:val="000000"/>
          <w:sz w:val="24"/>
          <w:szCs w:val="24"/>
          <w:highlight w:val="none"/>
        </w:rPr>
      </w:r>
      <w:r/>
    </w:p>
    <w:p>
      <w:pPr>
        <w:pStyle w:val="927"/>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1. 说明</w:t>
      </w:r>
      <w:r>
        <w:rPr>
          <w:rFonts w:hint="eastAsia" w:ascii="宋体" w:hAnsi="宋体" w:eastAsia="宋体" w:cs="宋体"/>
          <w:b/>
          <w:bCs w:val="0"/>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1.1本磋商文件仅适用于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苏州伟亚工程项目管理咨询有限公司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组织的磋商活动。</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1.2本次采购活动及因本次采购产生的合同受中国法律制约和保护。</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1.3本磋商文件的解释权属于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苏州伟亚工程项目管理咨询有限公司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7"/>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2. 词语释义</w:t>
      </w:r>
      <w:r>
        <w:rPr>
          <w:rFonts w:hint="eastAsia" w:ascii="宋体" w:hAnsi="宋体" w:eastAsia="宋体" w:cs="宋体"/>
          <w:b/>
          <w:bCs w:val="0"/>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2.1磋商采购单位：具体组织实施响应活动的法定代表人/负责人。</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2.2磋商响应单位：响应磋商并且符合磋商采购文件规定资格条件和参加磋商竞争的供应商。</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2.3采购代理机构：指依法接受采购单位委托，从事货物、工程和服务等采购响应代理业务的社会中介机构。</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2.4响应：磋商响应单位根据磋商采购单位发布的竞争性磋商采购文件，编制响应文件并按规定参与磋商的行为。</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2.5合同：采供双方根据磋商采购文件和成交的磋商响应文件及成交通知书规定的内容签署的以书面形式所达成的协议，包括所有的附件、附录和构成协议的所有文件。</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2.6甲方（采购方）：合同中明确规定的实际购买服务的法人或其他组织。</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2.7乙方（供应商）：合同中规定的向采购方提供服务的法人或其他组织和自然人。</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2.8服务：系指本次磋商采购文件规定乙方应承担的与提供服务有关的辅助服务。</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2.9知识产权：指专利权、商标权、著作权等无形财产专有权的统称。</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2.10天：日历日。</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2.11合同价款：根据合同规定，乙方在正确地履行合同义务后甲方应支付乙方的价款。</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不可抗力：不能预见、不能避免并且不能克服的客观情况。</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2.13书面形式：指书面文字、合同书、信件和传真等可以有形地表现所载内容的形式。</w:t>
      </w:r>
      <w:r>
        <w:rPr>
          <w:rFonts w:hint="eastAsia" w:ascii="宋体" w:hAnsi="宋体" w:eastAsia="宋体" w:cs="宋体"/>
          <w:b/>
          <w:color w:val="000000"/>
          <w:sz w:val="24"/>
          <w:szCs w:val="24"/>
          <w:highlight w:val="none"/>
        </w:rPr>
      </w:r>
      <w:r/>
    </w:p>
    <w:p>
      <w:pPr>
        <w:pStyle w:val="927"/>
        <w:ind w:firstLine="482"/>
        <w:jc w:val="left"/>
        <w:spacing w:line="360" w:lineRule="auto"/>
        <w:rPr>
          <w:rFonts w:hint="eastAsia" w:ascii="宋体" w:hAnsi="宋体" w:eastAsia="宋体"/>
          <w:b/>
          <w:bCs/>
          <w:color w:val="000000"/>
          <w:sz w:val="24"/>
          <w:szCs w:val="24"/>
          <w:highlight w:val="none"/>
          <w:lang w:val="zh-CN"/>
        </w:rPr>
      </w:pPr>
      <w:r>
        <w:rPr>
          <w:rFonts w:hint="eastAsia" w:ascii="宋体" w:hAnsi="宋体" w:eastAsia="宋体"/>
          <w:b/>
          <w:bCs/>
          <w:color w:val="000000"/>
          <w:sz w:val="24"/>
          <w:szCs w:val="24"/>
          <w:highlight w:val="none"/>
          <w:lang w:val="zh-CN"/>
        </w:rPr>
        <w:t xml:space="preserve">二、</w:t>
      </w:r>
      <w:r>
        <w:rPr>
          <w:rFonts w:hint="eastAsia" w:ascii="宋体" w:hAnsi="宋体" w:eastAsia="宋体"/>
          <w:b/>
          <w:bCs/>
          <w:color w:val="000000"/>
          <w:sz w:val="24"/>
          <w:szCs w:val="24"/>
          <w:highlight w:val="none"/>
        </w:rPr>
        <w:t xml:space="preserve">合格磋商响应单位的资格条件</w:t>
      </w:r>
      <w:r>
        <w:rPr>
          <w:rFonts w:hint="eastAsia" w:ascii="宋体" w:hAnsi="宋体" w:eastAsia="宋体"/>
          <w:b/>
          <w:bCs/>
          <w:color w:val="000000"/>
          <w:sz w:val="24"/>
          <w:szCs w:val="24"/>
          <w:highlight w:val="none"/>
          <w:lang w:val="zh-CN"/>
        </w:rPr>
      </w:r>
      <w:r/>
    </w:p>
    <w:p>
      <w:pPr>
        <w:pStyle w:val="927"/>
        <w:ind w:firstLine="482"/>
        <w:jc w:val="left"/>
        <w:spacing w:line="360" w:lineRule="auto"/>
        <w:rPr>
          <w:rFonts w:hint="eastAsia" w:ascii="宋体" w:hAnsi="宋体" w:eastAsia="宋体"/>
          <w:b w:val="0"/>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3</w:t>
      </w:r>
      <w:r>
        <w:rPr>
          <w:rFonts w:hint="eastAsia" w:ascii="宋体" w:hAnsi="宋体" w:eastAsia="宋体" w:cs="宋体"/>
          <w:b/>
          <w:bCs w:val="0"/>
          <w:color w:val="000000"/>
          <w:sz w:val="24"/>
          <w:szCs w:val="24"/>
          <w:highlight w:val="none"/>
          <w:lang w:val="zh-CN"/>
        </w:rPr>
        <w:t xml:space="preserve">.合格的响应</w:t>
      </w:r>
      <w:r>
        <w:rPr>
          <w:rFonts w:hint="eastAsia" w:ascii="宋体" w:hAnsi="宋体" w:eastAsia="宋体" w:cs="宋体"/>
          <w:b/>
          <w:bCs w:val="0"/>
          <w:color w:val="000000"/>
          <w:sz w:val="24"/>
          <w:szCs w:val="24"/>
          <w:highlight w:val="none"/>
          <w:lang w:val="en-US" w:eastAsia="zh-CN"/>
        </w:rPr>
        <w:t xml:space="preserve">单位</w:t>
      </w:r>
      <w:r>
        <w:rPr>
          <w:rFonts w:hint="eastAsia" w:ascii="宋体" w:hAnsi="宋体" w:eastAsia="宋体" w:cs="宋体"/>
          <w:b/>
          <w:bCs w:val="0"/>
          <w:color w:val="000000"/>
          <w:sz w:val="24"/>
          <w:szCs w:val="24"/>
          <w:highlight w:val="none"/>
          <w:lang w:val="zh-CN"/>
        </w:rPr>
        <w:t xml:space="preserve">：</w:t>
      </w:r>
      <w:r>
        <w:rPr>
          <w:rFonts w:hint="eastAsia" w:ascii="宋体" w:hAnsi="宋体" w:eastAsia="宋体"/>
          <w:b w:val="0"/>
          <w:bCs w:val="0"/>
          <w:color w:val="000000"/>
          <w:sz w:val="24"/>
          <w:szCs w:val="24"/>
          <w:highlight w:val="none"/>
          <w:lang w:val="zh-CN"/>
        </w:rPr>
      </w:r>
      <w:r/>
    </w:p>
    <w:p>
      <w:pPr>
        <w:pStyle w:val="927"/>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.1满足</w:t>
      </w:r>
      <w:r>
        <w:rPr>
          <w:rFonts w:hint="eastAsia" w:ascii="宋体" w:hAnsi="宋体" w:eastAsia="宋体"/>
          <w:color w:val="000000"/>
          <w:sz w:val="24"/>
          <w:szCs w:val="24"/>
          <w:highlight w:val="none"/>
          <w:lang w:eastAsia="zh-CN"/>
        </w:rPr>
        <w:t xml:space="preserve">第一章竞争性磋商公告</w:t>
      </w:r>
      <w:r>
        <w:rPr>
          <w:rFonts w:hint="eastAsia" w:ascii="宋体" w:hAnsi="宋体" w:eastAsia="宋体"/>
          <w:color w:val="000000"/>
          <w:sz w:val="24"/>
          <w:szCs w:val="24"/>
          <w:highlight w:val="none"/>
        </w:rPr>
        <w:t xml:space="preserve">中供应商的资格要求的规定。</w:t>
      </w:r>
      <w:r>
        <w:rPr>
          <w:rFonts w:hint="eastAsia" w:ascii="宋体" w:hAnsi="宋体" w:eastAsia="宋体"/>
          <w:color w:val="000000"/>
          <w:sz w:val="24"/>
          <w:szCs w:val="24"/>
          <w:highlight w:val="none"/>
        </w:rPr>
      </w:r>
      <w:r/>
    </w:p>
    <w:p>
      <w:pPr>
        <w:pStyle w:val="927"/>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.2 满足本文件实质性要求的规定。</w:t>
      </w:r>
      <w:r>
        <w:rPr>
          <w:rFonts w:hint="eastAsia" w:ascii="宋体" w:hAnsi="宋体" w:eastAsia="宋体"/>
          <w:color w:val="000000"/>
          <w:sz w:val="24"/>
          <w:szCs w:val="24"/>
          <w:highlight w:val="none"/>
        </w:rPr>
      </w:r>
      <w:r/>
    </w:p>
    <w:p>
      <w:pPr>
        <w:pStyle w:val="927"/>
        <w:ind w:firstLine="482"/>
        <w:jc w:val="left"/>
        <w:spacing w:line="360" w:lineRule="auto"/>
        <w:rPr>
          <w:rFonts w:hint="eastAsia" w:ascii="宋体" w:hAnsi="宋体" w:eastAsia="宋体"/>
          <w:color w:val="000000"/>
          <w:sz w:val="24"/>
          <w:szCs w:val="24"/>
          <w:highlight w:val="none"/>
          <w:lang w:val="zh-CN"/>
        </w:rPr>
      </w:pPr>
      <w:r>
        <w:rPr>
          <w:rFonts w:hint="eastAsia" w:ascii="宋体" w:hAnsi="宋体" w:eastAsia="宋体" w:cs="宋体"/>
          <w:b/>
          <w:bCs w:val="0"/>
          <w:color w:val="000000"/>
          <w:sz w:val="24"/>
          <w:szCs w:val="24"/>
          <w:highlight w:val="none"/>
        </w:rPr>
        <w:t xml:space="preserve">4</w:t>
      </w:r>
      <w:r>
        <w:rPr>
          <w:rFonts w:hint="eastAsia" w:ascii="宋体" w:hAnsi="宋体" w:eastAsia="宋体" w:cs="宋体"/>
          <w:b/>
          <w:bCs w:val="0"/>
          <w:color w:val="000000"/>
          <w:sz w:val="24"/>
          <w:szCs w:val="24"/>
          <w:highlight w:val="none"/>
          <w:lang w:val="zh-CN"/>
        </w:rPr>
        <w:t xml:space="preserve">.响应人代表：</w:t>
      </w:r>
      <w:r>
        <w:rPr>
          <w:rFonts w:hint="eastAsia" w:ascii="宋体" w:hAnsi="宋体" w:eastAsia="宋体"/>
          <w:color w:val="000000"/>
          <w:sz w:val="24"/>
          <w:szCs w:val="24"/>
          <w:highlight w:val="none"/>
          <w:lang w:val="zh-CN"/>
        </w:rPr>
        <w:t xml:space="preserve">指全权代表响应方参加响应活动并签署响应文件的人。如果响应方代表不是法定代表人，须持有《法定代表人授权委托书》（格式见第六章）。</w:t>
      </w:r>
      <w:r>
        <w:rPr>
          <w:rFonts w:hint="eastAsia" w:ascii="宋体" w:hAnsi="宋体" w:eastAsia="宋体"/>
          <w:color w:val="000000"/>
          <w:sz w:val="24"/>
          <w:szCs w:val="24"/>
          <w:highlight w:val="none"/>
          <w:lang w:val="zh-CN"/>
        </w:rPr>
      </w:r>
      <w:r/>
    </w:p>
    <w:p>
      <w:pPr>
        <w:pStyle w:val="927"/>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5</w:t>
      </w:r>
      <w:r>
        <w:rPr>
          <w:rFonts w:hint="eastAsia" w:ascii="宋体" w:hAnsi="宋体" w:eastAsia="宋体" w:cs="宋体"/>
          <w:b/>
          <w:bCs w:val="0"/>
          <w:color w:val="000000"/>
          <w:sz w:val="24"/>
          <w:szCs w:val="24"/>
          <w:highlight w:val="none"/>
          <w:lang w:val="zh-CN"/>
        </w:rPr>
        <w:t xml:space="preserve">.响应费用 </w:t>
      </w:r>
      <w:r>
        <w:rPr>
          <w:rFonts w:hint="eastAsia" w:ascii="宋体" w:hAnsi="宋体" w:eastAsia="宋体" w:cs="宋体"/>
          <w:b/>
          <w:bCs w:val="0"/>
          <w:color w:val="000000"/>
          <w:sz w:val="24"/>
          <w:szCs w:val="24"/>
          <w:highlight w:val="none"/>
          <w:lang w:val="zh-CN"/>
        </w:rPr>
      </w:r>
      <w:r/>
    </w:p>
    <w:p>
      <w:pPr>
        <w:pStyle w:val="927"/>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rPr>
        <w:t xml:space="preserve">5</w:t>
      </w:r>
      <w:r>
        <w:rPr>
          <w:rFonts w:hint="eastAsia" w:ascii="宋体" w:hAnsi="宋体" w:eastAsia="宋体"/>
          <w:color w:val="000000"/>
          <w:sz w:val="24"/>
          <w:szCs w:val="24"/>
          <w:highlight w:val="none"/>
          <w:lang w:val="zh-CN"/>
        </w:rPr>
        <w:t xml:space="preserve">.1无论响应过程中的做法和结果如何，响应人自行承担所有与参加响应有关的全部费用。</w:t>
      </w:r>
      <w:r>
        <w:rPr>
          <w:rFonts w:hint="eastAsia" w:ascii="宋体" w:hAnsi="宋体" w:eastAsia="宋体"/>
          <w:color w:val="000000"/>
          <w:sz w:val="24"/>
          <w:szCs w:val="24"/>
          <w:highlight w:val="none"/>
          <w:lang w:val="zh-CN"/>
        </w:rPr>
      </w:r>
      <w:r/>
    </w:p>
    <w:p>
      <w:pPr>
        <w:pStyle w:val="927"/>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6</w:t>
      </w:r>
      <w:r>
        <w:rPr>
          <w:rFonts w:hint="eastAsia" w:ascii="宋体" w:hAnsi="宋体" w:eastAsia="宋体" w:cs="宋体"/>
          <w:b/>
          <w:bCs w:val="0"/>
          <w:color w:val="000000"/>
          <w:sz w:val="24"/>
          <w:szCs w:val="24"/>
          <w:highlight w:val="none"/>
          <w:lang w:val="zh-CN"/>
        </w:rPr>
        <w:t xml:space="preserve">.</w:t>
      </w:r>
      <w:r>
        <w:rPr>
          <w:rFonts w:hint="eastAsia" w:ascii="宋体" w:hAnsi="宋体" w:eastAsia="宋体" w:cs="宋体"/>
          <w:b/>
          <w:bCs w:val="0"/>
          <w:color w:val="000000"/>
          <w:sz w:val="24"/>
          <w:szCs w:val="24"/>
          <w:highlight w:val="none"/>
        </w:rPr>
        <w:t xml:space="preserve">联合</w:t>
      </w:r>
      <w:r>
        <w:rPr>
          <w:rFonts w:hint="eastAsia" w:ascii="宋体" w:hAnsi="宋体" w:eastAsia="宋体" w:cs="宋体"/>
          <w:b/>
          <w:bCs w:val="0"/>
          <w:color w:val="000000"/>
          <w:sz w:val="24"/>
          <w:szCs w:val="24"/>
          <w:highlight w:val="none"/>
          <w:lang w:eastAsia="zh-CN"/>
        </w:rPr>
        <w:t xml:space="preserve">响应</w:t>
      </w:r>
      <w:r>
        <w:rPr>
          <w:rFonts w:hint="eastAsia" w:ascii="宋体" w:hAnsi="宋体" w:eastAsia="宋体" w:cs="宋体"/>
          <w:b/>
          <w:bCs w:val="0"/>
          <w:color w:val="000000"/>
          <w:sz w:val="24"/>
          <w:szCs w:val="24"/>
          <w:highlight w:val="none"/>
        </w:rPr>
        <w:t xml:space="preserve">及分包转包</w:t>
      </w:r>
      <w:r>
        <w:rPr>
          <w:rFonts w:hint="eastAsia" w:ascii="宋体" w:hAnsi="宋体" w:eastAsia="宋体" w:cs="宋体"/>
          <w:b/>
          <w:bCs w:val="0"/>
          <w:color w:val="000000"/>
          <w:sz w:val="24"/>
          <w:szCs w:val="24"/>
          <w:highlight w:val="none"/>
        </w:rPr>
      </w:r>
      <w:r/>
    </w:p>
    <w:p>
      <w:pPr>
        <w:pStyle w:val="927"/>
        <w:ind w:firstLine="480"/>
        <w:jc w:val="left"/>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6.1本次招标不接受联合投标的方式</w:t>
      </w:r>
      <w:r>
        <w:rPr>
          <w:rFonts w:hint="eastAsia" w:ascii="宋体" w:hAnsi="宋体" w:eastAsia="宋体"/>
          <w:color w:val="000000"/>
          <w:sz w:val="24"/>
          <w:szCs w:val="24"/>
          <w:highlight w:val="none"/>
          <w:lang w:val="en-US" w:eastAsia="zh-CN"/>
        </w:rPr>
        <w:t xml:space="preserve">；</w:t>
      </w:r>
      <w:r>
        <w:rPr>
          <w:rFonts w:hint="eastAsia" w:ascii="宋体" w:hAnsi="宋体" w:eastAsia="宋体"/>
          <w:color w:val="000000"/>
          <w:sz w:val="24"/>
          <w:szCs w:val="24"/>
          <w:highlight w:val="none"/>
          <w:lang w:val="en-US" w:eastAsia="zh-CN"/>
        </w:rPr>
      </w:r>
      <w:r/>
    </w:p>
    <w:p>
      <w:pPr>
        <w:pStyle w:val="927"/>
        <w:ind w:firstLine="480"/>
        <w:jc w:val="left"/>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6.2本次招标不接受分包、转包。</w:t>
      </w:r>
      <w:r>
        <w:rPr>
          <w:rFonts w:hint="eastAsia" w:ascii="宋体" w:hAnsi="宋体" w:eastAsia="宋体"/>
          <w:color w:val="000000"/>
          <w:sz w:val="24"/>
          <w:szCs w:val="24"/>
          <w:highlight w:val="none"/>
          <w:lang w:val="en-US" w:eastAsia="zh-CN"/>
        </w:rPr>
      </w:r>
      <w:r/>
    </w:p>
    <w:p>
      <w:pPr>
        <w:pStyle w:val="927"/>
        <w:ind w:firstLine="482"/>
        <w:jc w:val="left"/>
        <w:spacing w:line="360" w:lineRule="auto"/>
        <w:rPr>
          <w:rFonts w:hint="eastAsia" w:ascii="宋体" w:hAnsi="宋体" w:eastAsia="宋体"/>
          <w:b/>
          <w:bCs/>
          <w:color w:val="000000"/>
          <w:sz w:val="24"/>
          <w:szCs w:val="24"/>
          <w:highlight w:val="none"/>
          <w:lang w:val="zh-CN"/>
        </w:rPr>
      </w:pPr>
      <w:r>
        <w:rPr>
          <w:rFonts w:hint="eastAsia" w:ascii="宋体" w:hAnsi="宋体" w:eastAsia="宋体"/>
          <w:b/>
          <w:bCs/>
          <w:color w:val="000000"/>
          <w:sz w:val="24"/>
          <w:szCs w:val="24"/>
          <w:highlight w:val="none"/>
          <w:lang w:val="en-US" w:eastAsia="zh-CN"/>
        </w:rPr>
        <w:t xml:space="preserve">三、</w:t>
      </w:r>
      <w:r>
        <w:rPr>
          <w:rFonts w:hint="eastAsia" w:ascii="宋体" w:hAnsi="宋体" w:eastAsia="宋体"/>
          <w:b/>
          <w:bCs/>
          <w:color w:val="000000"/>
          <w:sz w:val="24"/>
          <w:szCs w:val="24"/>
          <w:highlight w:val="none"/>
          <w:lang w:val="zh-CN"/>
        </w:rPr>
        <w:t xml:space="preserve">采购文件的说明</w:t>
      </w:r>
      <w:r>
        <w:rPr>
          <w:rFonts w:hint="eastAsia" w:ascii="宋体" w:hAnsi="宋体" w:eastAsia="宋体"/>
          <w:b/>
          <w:bCs/>
          <w:color w:val="000000"/>
          <w:sz w:val="24"/>
          <w:szCs w:val="24"/>
          <w:highlight w:val="none"/>
          <w:lang w:val="zh-CN"/>
        </w:rPr>
      </w:r>
      <w:r/>
    </w:p>
    <w:p>
      <w:pPr>
        <w:pStyle w:val="927"/>
        <w:ind w:firstLine="482"/>
        <w:spacing w:line="360" w:lineRule="auto"/>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rPr>
        <w:t xml:space="preserve">7.</w:t>
      </w:r>
      <w:r>
        <w:rPr>
          <w:rFonts w:hint="eastAsia" w:ascii="宋体" w:hAnsi="宋体" w:eastAsia="宋体" w:cs="宋体"/>
          <w:b/>
          <w:bCs w:val="0"/>
          <w:color w:val="000000"/>
          <w:sz w:val="24"/>
          <w:szCs w:val="24"/>
          <w:highlight w:val="none"/>
          <w:lang w:eastAsia="zh-CN"/>
        </w:rPr>
        <w:t xml:space="preserve">采购文件</w:t>
      </w:r>
      <w:r>
        <w:rPr>
          <w:rFonts w:hint="eastAsia" w:ascii="宋体" w:hAnsi="宋体" w:eastAsia="宋体" w:cs="宋体"/>
          <w:b/>
          <w:bCs w:val="0"/>
          <w:color w:val="000000"/>
          <w:sz w:val="24"/>
          <w:szCs w:val="24"/>
          <w:highlight w:val="none"/>
          <w:lang w:eastAsia="zh-CN"/>
        </w:rPr>
      </w:r>
      <w:r/>
    </w:p>
    <w:p>
      <w:pPr>
        <w:pStyle w:val="927"/>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7.1</w:t>
      </w:r>
      <w:r>
        <w:rPr>
          <w:rFonts w:hint="eastAsia" w:ascii="宋体" w:hAnsi="宋体" w:eastAsia="宋体"/>
          <w:color w:val="000000"/>
          <w:sz w:val="24"/>
          <w:szCs w:val="24"/>
          <w:highlight w:val="none"/>
          <w:lang w:eastAsia="zh-CN"/>
        </w:rPr>
        <w:t xml:space="preserve">采购文件</w:t>
      </w:r>
      <w:r>
        <w:rPr>
          <w:rFonts w:hint="eastAsia" w:ascii="宋体" w:hAnsi="宋体" w:eastAsia="宋体"/>
          <w:color w:val="000000"/>
          <w:sz w:val="24"/>
          <w:szCs w:val="24"/>
          <w:highlight w:val="none"/>
        </w:rPr>
        <w:t xml:space="preserve">由</w:t>
      </w:r>
      <w:r>
        <w:rPr>
          <w:rFonts w:hint="eastAsia" w:ascii="宋体" w:hAnsi="宋体" w:eastAsia="宋体"/>
          <w:color w:val="000000"/>
          <w:sz w:val="24"/>
          <w:szCs w:val="24"/>
          <w:highlight w:val="none"/>
          <w:lang w:eastAsia="zh-CN"/>
        </w:rPr>
        <w:t xml:space="preserve">采购文件</w:t>
      </w:r>
      <w:r>
        <w:rPr>
          <w:rFonts w:hint="eastAsia" w:ascii="宋体" w:hAnsi="宋体" w:eastAsia="宋体"/>
          <w:color w:val="000000"/>
          <w:sz w:val="24"/>
          <w:szCs w:val="24"/>
          <w:highlight w:val="none"/>
        </w:rPr>
        <w:t xml:space="preserve">总目录所列内容组成。</w:t>
      </w:r>
      <w:r>
        <w:rPr>
          <w:rFonts w:hint="eastAsia" w:ascii="宋体" w:hAnsi="宋体" w:eastAsia="宋体"/>
          <w:color w:val="000000"/>
          <w:sz w:val="24"/>
          <w:szCs w:val="24"/>
          <w:highlight w:val="none"/>
          <w:lang w:eastAsia="zh-CN"/>
        </w:rPr>
        <w:t xml:space="preserve">响应单位</w:t>
      </w:r>
      <w:r>
        <w:rPr>
          <w:rFonts w:hint="eastAsia" w:ascii="宋体" w:hAnsi="宋体" w:eastAsia="宋体"/>
          <w:color w:val="000000"/>
          <w:sz w:val="24"/>
          <w:szCs w:val="24"/>
          <w:highlight w:val="none"/>
        </w:rPr>
        <w:t xml:space="preserve">应详细阅读</w:t>
      </w:r>
      <w:r>
        <w:rPr>
          <w:rFonts w:hint="eastAsia" w:ascii="宋体" w:hAnsi="宋体" w:eastAsia="宋体"/>
          <w:color w:val="000000"/>
          <w:sz w:val="24"/>
          <w:szCs w:val="24"/>
          <w:highlight w:val="none"/>
          <w:lang w:eastAsia="zh-CN"/>
        </w:rPr>
        <w:t xml:space="preserve">采购文件</w:t>
      </w:r>
      <w:r>
        <w:rPr>
          <w:rFonts w:hint="eastAsia" w:ascii="宋体" w:hAnsi="宋体" w:eastAsia="宋体"/>
          <w:color w:val="000000"/>
          <w:sz w:val="24"/>
          <w:szCs w:val="24"/>
          <w:highlight w:val="none"/>
        </w:rPr>
        <w:t xml:space="preserve">的全部内容。不按</w:t>
      </w:r>
      <w:r>
        <w:rPr>
          <w:rFonts w:hint="eastAsia" w:ascii="宋体" w:hAnsi="宋体" w:eastAsia="宋体"/>
          <w:color w:val="000000"/>
          <w:sz w:val="24"/>
          <w:szCs w:val="24"/>
          <w:highlight w:val="none"/>
          <w:lang w:eastAsia="zh-CN"/>
        </w:rPr>
        <w:t xml:space="preserve">采购文件</w:t>
      </w:r>
      <w:r>
        <w:rPr>
          <w:rFonts w:hint="eastAsia" w:ascii="宋体" w:hAnsi="宋体" w:eastAsia="宋体"/>
          <w:color w:val="000000"/>
          <w:sz w:val="24"/>
          <w:szCs w:val="24"/>
          <w:highlight w:val="none"/>
        </w:rPr>
        <w:t xml:space="preserve">的要求提供的</w:t>
      </w:r>
      <w:r>
        <w:rPr>
          <w:rFonts w:hint="eastAsia" w:ascii="宋体" w:hAnsi="宋体" w:eastAsia="宋体"/>
          <w:color w:val="000000"/>
          <w:sz w:val="24"/>
          <w:szCs w:val="24"/>
          <w:highlight w:val="none"/>
          <w:lang w:eastAsia="zh-CN"/>
        </w:rPr>
        <w:t xml:space="preserve">响应</w:t>
      </w:r>
      <w:r>
        <w:rPr>
          <w:rFonts w:hint="eastAsia" w:ascii="宋体" w:hAnsi="宋体" w:eastAsia="宋体"/>
          <w:color w:val="000000"/>
          <w:sz w:val="24"/>
          <w:szCs w:val="24"/>
          <w:highlight w:val="none"/>
        </w:rPr>
        <w:t xml:space="preserve">文件和资料，可能导致</w:t>
      </w:r>
      <w:r>
        <w:rPr>
          <w:rFonts w:hint="eastAsia" w:ascii="宋体" w:hAnsi="宋体" w:eastAsia="宋体"/>
          <w:color w:val="000000"/>
          <w:sz w:val="24"/>
          <w:szCs w:val="24"/>
          <w:highlight w:val="none"/>
          <w:lang w:eastAsia="zh-CN"/>
        </w:rPr>
        <w:t xml:space="preserve">响应</w:t>
      </w:r>
      <w:r>
        <w:rPr>
          <w:rFonts w:hint="eastAsia" w:ascii="宋体" w:hAnsi="宋体" w:eastAsia="宋体"/>
          <w:color w:val="000000"/>
          <w:sz w:val="24"/>
          <w:szCs w:val="24"/>
          <w:highlight w:val="none"/>
        </w:rPr>
        <w:t xml:space="preserve">被拒绝。</w:t>
      </w:r>
      <w:r>
        <w:rPr>
          <w:rFonts w:hint="eastAsia" w:ascii="宋体" w:hAnsi="宋体" w:eastAsia="宋体"/>
          <w:color w:val="000000"/>
          <w:sz w:val="24"/>
          <w:szCs w:val="24"/>
          <w:highlight w:val="none"/>
        </w:rPr>
      </w:r>
      <w:r/>
    </w:p>
    <w:p>
      <w:pPr>
        <w:pStyle w:val="927"/>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rPr>
        <w:t xml:space="preserve">7.2 </w:t>
      </w:r>
      <w:r>
        <w:rPr>
          <w:rFonts w:hint="eastAsia" w:ascii="宋体" w:hAnsi="宋体" w:eastAsia="宋体"/>
          <w:color w:val="000000"/>
          <w:sz w:val="24"/>
          <w:szCs w:val="24"/>
          <w:highlight w:val="none"/>
          <w:lang w:eastAsia="zh-CN"/>
        </w:rPr>
        <w:t xml:space="preserve">采购文件</w:t>
      </w:r>
      <w:r>
        <w:rPr>
          <w:rFonts w:hint="eastAsia" w:ascii="宋体" w:hAnsi="宋体" w:eastAsia="宋体"/>
          <w:color w:val="000000"/>
          <w:sz w:val="24"/>
          <w:szCs w:val="24"/>
          <w:highlight w:val="none"/>
        </w:rPr>
        <w:t xml:space="preserve">及其补充通知（包括更正公告）不是直接从</w:t>
      </w:r>
      <w:r>
        <w:rPr>
          <w:rFonts w:hint="eastAsia" w:ascii="宋体" w:hAnsi="宋体" w:eastAsia="宋体"/>
          <w:color w:val="000000"/>
          <w:sz w:val="24"/>
          <w:szCs w:val="24"/>
          <w:highlight w:val="none"/>
          <w:lang w:val="en-US" w:eastAsia="zh-CN"/>
        </w:rPr>
        <w:t xml:space="preserve">采购文件</w:t>
      </w:r>
      <w:r>
        <w:rPr>
          <w:rFonts w:hint="eastAsia" w:ascii="宋体" w:hAnsi="宋体" w:eastAsia="宋体"/>
          <w:color w:val="000000"/>
          <w:sz w:val="24"/>
          <w:szCs w:val="24"/>
          <w:highlight w:val="none"/>
        </w:rPr>
        <w:t xml:space="preserve">指定的采购信息发布媒体上下载获得的，</w:t>
      </w:r>
      <w:r>
        <w:rPr>
          <w:rFonts w:hint="eastAsia" w:ascii="宋体" w:hAnsi="宋体" w:eastAsia="宋体"/>
          <w:color w:val="000000"/>
          <w:sz w:val="24"/>
          <w:szCs w:val="24"/>
          <w:highlight w:val="none"/>
          <w:lang w:eastAsia="zh-CN"/>
        </w:rPr>
        <w:t xml:space="preserve">采购</w:t>
      </w:r>
      <w:r>
        <w:rPr>
          <w:rFonts w:hint="eastAsia" w:ascii="宋体" w:hAnsi="宋体" w:eastAsia="宋体"/>
          <w:color w:val="000000"/>
          <w:sz w:val="24"/>
          <w:szCs w:val="24"/>
          <w:highlight w:val="none"/>
        </w:rPr>
        <w:t xml:space="preserve">单位或采购代理机构对</w:t>
      </w:r>
      <w:r>
        <w:rPr>
          <w:rFonts w:hint="eastAsia" w:ascii="宋体" w:hAnsi="宋体" w:eastAsia="宋体"/>
          <w:color w:val="000000"/>
          <w:sz w:val="24"/>
          <w:szCs w:val="24"/>
          <w:highlight w:val="none"/>
          <w:lang w:eastAsia="zh-CN"/>
        </w:rPr>
        <w:t xml:space="preserve">采购文件</w:t>
      </w:r>
      <w:r>
        <w:rPr>
          <w:rFonts w:hint="eastAsia" w:ascii="宋体" w:hAnsi="宋体" w:eastAsia="宋体"/>
          <w:color w:val="000000"/>
          <w:sz w:val="24"/>
          <w:szCs w:val="24"/>
          <w:highlight w:val="none"/>
        </w:rPr>
        <w:t xml:space="preserve">及其补遗的真实性、完整性不承担任何责任。</w:t>
      </w:r>
      <w:r>
        <w:rPr>
          <w:rFonts w:hint="eastAsia" w:ascii="宋体" w:hAnsi="宋体" w:eastAsia="宋体"/>
          <w:color w:val="000000"/>
          <w:sz w:val="24"/>
          <w:szCs w:val="24"/>
          <w:highlight w:val="none"/>
          <w:lang w:val="zh-CN"/>
        </w:rPr>
      </w:r>
      <w:r/>
    </w:p>
    <w:p>
      <w:pPr>
        <w:pStyle w:val="927"/>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8</w:t>
      </w:r>
      <w:r>
        <w:rPr>
          <w:rFonts w:hint="eastAsia" w:ascii="宋体" w:hAnsi="宋体" w:eastAsia="宋体" w:cs="宋体"/>
          <w:b/>
          <w:bCs w:val="0"/>
          <w:color w:val="000000"/>
          <w:sz w:val="24"/>
          <w:szCs w:val="24"/>
          <w:highlight w:val="none"/>
          <w:lang w:val="zh-CN"/>
        </w:rPr>
        <w:t xml:space="preserve">.采购文件的澄清和修改</w:t>
      </w:r>
      <w:r>
        <w:rPr>
          <w:rFonts w:hint="eastAsia" w:ascii="宋体" w:hAnsi="宋体" w:eastAsia="宋体" w:cs="宋体"/>
          <w:b/>
          <w:bCs w:val="0"/>
          <w:color w:val="000000"/>
          <w:sz w:val="24"/>
          <w:szCs w:val="24"/>
          <w:highlight w:val="none"/>
        </w:rPr>
      </w:r>
      <w:r/>
    </w:p>
    <w:p>
      <w:pPr>
        <w:pStyle w:val="927"/>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eastAsia="zh-CN"/>
        </w:rPr>
        <w:t xml:space="preserve">采购</w:t>
      </w:r>
      <w:r>
        <w:rPr>
          <w:rFonts w:hint="eastAsia" w:ascii="宋体" w:hAnsi="宋体" w:eastAsia="宋体"/>
          <w:color w:val="000000"/>
          <w:sz w:val="24"/>
          <w:szCs w:val="24"/>
          <w:highlight w:val="none"/>
        </w:rPr>
        <w:t xml:space="preserve">单位或采购代理机构无论出于自己的考虑，还是出于对</w:t>
      </w:r>
      <w:r>
        <w:rPr>
          <w:rFonts w:hint="eastAsia" w:ascii="宋体" w:hAnsi="宋体" w:eastAsia="宋体"/>
          <w:color w:val="000000"/>
          <w:sz w:val="24"/>
          <w:szCs w:val="24"/>
          <w:highlight w:val="none"/>
          <w:lang w:eastAsia="zh-CN"/>
        </w:rPr>
        <w:t xml:space="preserve">响应</w:t>
      </w:r>
      <w:r>
        <w:rPr>
          <w:rFonts w:hint="eastAsia" w:ascii="宋体" w:hAnsi="宋体" w:eastAsia="宋体"/>
          <w:color w:val="000000"/>
          <w:sz w:val="24"/>
          <w:szCs w:val="24"/>
          <w:highlight w:val="none"/>
        </w:rPr>
        <w:t xml:space="preserve">人提问的澄清，均可对已发出的</w:t>
      </w:r>
      <w:r>
        <w:rPr>
          <w:rFonts w:hint="eastAsia" w:ascii="宋体" w:hAnsi="宋体" w:eastAsia="宋体"/>
          <w:color w:val="000000"/>
          <w:sz w:val="24"/>
          <w:szCs w:val="24"/>
          <w:highlight w:val="none"/>
          <w:lang w:eastAsia="zh-CN"/>
        </w:rPr>
        <w:t xml:space="preserve">采购文件</w:t>
      </w:r>
      <w:r>
        <w:rPr>
          <w:rFonts w:hint="eastAsia" w:ascii="宋体" w:hAnsi="宋体" w:eastAsia="宋体"/>
          <w:color w:val="000000"/>
          <w:sz w:val="24"/>
          <w:szCs w:val="24"/>
          <w:highlight w:val="none"/>
        </w:rPr>
        <w:t xml:space="preserve">用补充通知（包括更正公告）的方式进行澄清或者修改，并通过</w:t>
      </w: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rPr>
        <w:t xml:space="preserve">江苏政府采购网</w:t>
      </w: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苏州政府采购网</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中国政府采购网</w:t>
      </w:r>
      <w:r>
        <w:rPr>
          <w:rFonts w:hint="eastAsia" w:ascii="宋体" w:hAnsi="宋体" w:cs="宋体"/>
          <w:b/>
          <w:bCs/>
          <w:sz w:val="24"/>
          <w:szCs w:val="24"/>
          <w:highlight w:val="none"/>
          <w:lang w:eastAsia="zh-CN"/>
        </w:rPr>
        <w:t xml:space="preserve">”</w:t>
      </w:r>
      <w:r>
        <w:rPr>
          <w:rFonts w:hint="eastAsia" w:ascii="宋体" w:hAnsi="宋体" w:eastAsia="宋体"/>
          <w:color w:val="000000"/>
          <w:sz w:val="24"/>
          <w:szCs w:val="24"/>
          <w:highlight w:val="none"/>
        </w:rPr>
        <w:t xml:space="preserve">对外进行发布。澄清或者修改的内容为</w:t>
      </w:r>
      <w:r>
        <w:rPr>
          <w:rFonts w:hint="eastAsia" w:ascii="宋体" w:hAnsi="宋体" w:eastAsia="宋体"/>
          <w:color w:val="000000"/>
          <w:sz w:val="24"/>
          <w:szCs w:val="24"/>
          <w:highlight w:val="none"/>
          <w:lang w:eastAsia="zh-CN"/>
        </w:rPr>
        <w:t xml:space="preserve">采购文件</w:t>
      </w:r>
      <w:r>
        <w:rPr>
          <w:rFonts w:hint="eastAsia" w:ascii="宋体" w:hAnsi="宋体" w:eastAsia="宋体"/>
          <w:color w:val="000000"/>
          <w:sz w:val="24"/>
          <w:szCs w:val="24"/>
          <w:highlight w:val="none"/>
        </w:rPr>
        <w:t xml:space="preserve">的组成部分。</w:t>
      </w:r>
      <w:r>
        <w:rPr>
          <w:rFonts w:hint="eastAsia" w:ascii="宋体" w:hAnsi="宋体" w:eastAsia="宋体"/>
          <w:color w:val="000000"/>
          <w:sz w:val="24"/>
          <w:szCs w:val="24"/>
          <w:highlight w:val="none"/>
        </w:rPr>
      </w:r>
      <w:r/>
    </w:p>
    <w:p>
      <w:pPr>
        <w:pStyle w:val="927"/>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.2对于补充通知（包括更正公告），报名成功的供应商通过</w:t>
      </w: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rPr>
        <w:t xml:space="preserve">江苏政府采购网</w:t>
      </w: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苏州政府采购网</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中国政府采购网</w:t>
      </w:r>
      <w:r>
        <w:rPr>
          <w:rFonts w:hint="eastAsia" w:ascii="宋体" w:hAnsi="宋体" w:cs="宋体"/>
          <w:b/>
          <w:bCs/>
          <w:sz w:val="24"/>
          <w:szCs w:val="24"/>
          <w:highlight w:val="none"/>
          <w:lang w:eastAsia="zh-CN"/>
        </w:rPr>
        <w:t xml:space="preserve">”</w:t>
      </w:r>
      <w:r>
        <w:rPr>
          <w:rFonts w:hint="eastAsia" w:ascii="宋体" w:hAnsi="宋体" w:eastAsia="宋体"/>
          <w:color w:val="000000"/>
          <w:sz w:val="24"/>
          <w:szCs w:val="24"/>
          <w:highlight w:val="none"/>
        </w:rPr>
        <w:t xml:space="preserve">的“采购公告”自行查看所报项目的补充通知（包括更正公告）。补充通知（包括更正公告）将作为</w:t>
      </w:r>
      <w:r>
        <w:rPr>
          <w:rFonts w:hint="eastAsia" w:ascii="宋体" w:hAnsi="宋体" w:eastAsia="宋体"/>
          <w:color w:val="000000"/>
          <w:sz w:val="24"/>
          <w:szCs w:val="24"/>
          <w:highlight w:val="none"/>
          <w:lang w:eastAsia="zh-CN"/>
        </w:rPr>
        <w:t xml:space="preserve">采购文件</w:t>
      </w:r>
      <w:r>
        <w:rPr>
          <w:rFonts w:hint="eastAsia" w:ascii="宋体" w:hAnsi="宋体" w:eastAsia="宋体"/>
          <w:color w:val="000000"/>
          <w:sz w:val="24"/>
          <w:szCs w:val="24"/>
          <w:highlight w:val="none"/>
        </w:rPr>
        <w:t xml:space="preserve">的组成部分，对所有</w:t>
      </w:r>
      <w:r>
        <w:rPr>
          <w:rFonts w:hint="eastAsia" w:ascii="宋体" w:hAnsi="宋体" w:eastAsia="宋体"/>
          <w:color w:val="000000"/>
          <w:sz w:val="24"/>
          <w:szCs w:val="24"/>
          <w:highlight w:val="none"/>
          <w:lang w:eastAsia="zh-CN"/>
        </w:rPr>
        <w:t xml:space="preserve">响应单位</w:t>
      </w:r>
      <w:r>
        <w:rPr>
          <w:rFonts w:hint="eastAsia" w:ascii="宋体" w:hAnsi="宋体" w:eastAsia="宋体"/>
          <w:color w:val="000000"/>
          <w:sz w:val="24"/>
          <w:szCs w:val="24"/>
          <w:highlight w:val="none"/>
        </w:rPr>
        <w:t xml:space="preserve">有约束力。</w:t>
      </w:r>
      <w:r>
        <w:rPr>
          <w:rFonts w:hint="eastAsia" w:ascii="宋体" w:hAnsi="宋体" w:eastAsia="宋体"/>
          <w:color w:val="000000"/>
          <w:sz w:val="24"/>
          <w:szCs w:val="24"/>
          <w:highlight w:val="none"/>
        </w:rPr>
      </w:r>
      <w:r/>
    </w:p>
    <w:p>
      <w:pPr>
        <w:pStyle w:val="927"/>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.3为使磋商响应单位有足够的时间按磋商采购文件的修改要求考虑修正磋商响应文件，或出于其他原因，采购单位有权推迟</w:t>
      </w:r>
      <w:r>
        <w:rPr>
          <w:rFonts w:hint="eastAsia" w:ascii="宋体" w:hAnsi="宋体" w:eastAsia="宋体"/>
          <w:color w:val="000000"/>
          <w:sz w:val="24"/>
          <w:szCs w:val="24"/>
          <w:highlight w:val="none"/>
          <w:lang w:eastAsia="zh-CN"/>
        </w:rPr>
        <w:t xml:space="preserve">响应截止</w:t>
      </w:r>
      <w:r>
        <w:rPr>
          <w:rFonts w:hint="eastAsia" w:ascii="宋体" w:hAnsi="宋体" w:eastAsia="宋体"/>
          <w:color w:val="000000"/>
          <w:sz w:val="24"/>
          <w:szCs w:val="24"/>
          <w:highlight w:val="none"/>
        </w:rPr>
        <w:t xml:space="preserve">日期和开标日期，并将此变更通知以更正公告的形式对外发布。</w:t>
      </w:r>
      <w:r>
        <w:rPr>
          <w:rFonts w:hint="eastAsia" w:ascii="宋体" w:hAnsi="宋体" w:eastAsia="宋体"/>
          <w:color w:val="000000"/>
          <w:sz w:val="24"/>
          <w:szCs w:val="24"/>
          <w:highlight w:val="none"/>
        </w:rPr>
      </w:r>
      <w:r/>
    </w:p>
    <w:p>
      <w:pPr>
        <w:pStyle w:val="927"/>
        <w:ind w:firstLine="482"/>
        <w:jc w:val="left"/>
        <w:spacing w:line="360" w:lineRule="auto"/>
        <w:rPr>
          <w:rFonts w:hint="eastAsia" w:ascii="宋体" w:hAnsi="宋体" w:eastAsia="宋体"/>
          <w:b/>
          <w:bCs/>
          <w:color w:val="000000"/>
          <w:sz w:val="24"/>
          <w:szCs w:val="24"/>
          <w:highlight w:val="none"/>
          <w:lang w:val="zh-CN"/>
        </w:rPr>
      </w:pPr>
      <w:r>
        <w:rPr>
          <w:rFonts w:hint="eastAsia" w:ascii="宋体" w:hAnsi="宋体" w:eastAsia="宋体"/>
          <w:b/>
          <w:bCs/>
          <w:color w:val="000000"/>
          <w:sz w:val="24"/>
          <w:szCs w:val="24"/>
          <w:highlight w:val="none"/>
          <w:lang w:val="zh-CN"/>
        </w:rPr>
        <w:t xml:space="preserve">四、响应文件说明</w:t>
      </w:r>
      <w:r>
        <w:rPr>
          <w:rFonts w:hint="eastAsia" w:ascii="宋体" w:hAnsi="宋体" w:eastAsia="宋体"/>
          <w:b/>
          <w:bCs/>
          <w:color w:val="000000"/>
          <w:sz w:val="24"/>
          <w:szCs w:val="24"/>
          <w:highlight w:val="none"/>
          <w:lang w:val="zh-CN"/>
        </w:rPr>
      </w:r>
      <w:r/>
    </w:p>
    <w:p>
      <w:pPr>
        <w:pStyle w:val="927"/>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en-US" w:eastAsia="zh-CN"/>
        </w:rPr>
        <w:t xml:space="preserve">9</w:t>
      </w:r>
      <w:r>
        <w:rPr>
          <w:rFonts w:hint="eastAsia" w:ascii="宋体" w:hAnsi="宋体" w:eastAsia="宋体" w:cs="宋体"/>
          <w:b/>
          <w:bCs w:val="0"/>
          <w:color w:val="000000"/>
          <w:sz w:val="24"/>
          <w:szCs w:val="24"/>
          <w:highlight w:val="none"/>
          <w:lang w:val="zh-CN"/>
        </w:rPr>
        <w:t xml:space="preserve">．提示与要求</w:t>
      </w:r>
      <w:r>
        <w:rPr>
          <w:rFonts w:hint="eastAsia" w:ascii="宋体" w:hAnsi="宋体" w:eastAsia="宋体" w:cs="宋体"/>
          <w:b/>
          <w:bCs w:val="0"/>
          <w:color w:val="000000"/>
          <w:sz w:val="24"/>
          <w:szCs w:val="24"/>
          <w:highlight w:val="none"/>
          <w:lang w:val="zh-CN"/>
        </w:rPr>
      </w:r>
      <w:r/>
    </w:p>
    <w:p>
      <w:pPr>
        <w:pStyle w:val="927"/>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en-US" w:eastAsia="zh-CN"/>
        </w:rPr>
        <w:t xml:space="preserve">9</w:t>
      </w:r>
      <w:r>
        <w:rPr>
          <w:rFonts w:hint="eastAsia" w:ascii="宋体" w:hAnsi="宋体" w:eastAsia="宋体"/>
          <w:color w:val="000000"/>
          <w:sz w:val="24"/>
          <w:szCs w:val="24"/>
          <w:highlight w:val="none"/>
          <w:lang w:val="zh-CN"/>
        </w:rPr>
        <w:t xml:space="preserve">.1 响应单位应仔细阅读采购文件的所有内容，按采购文件的要求提供响应文件，并保证所提供的全部资料的真实性，以使其响应对采购文件做出实质性响应，否则，其响应可能被拒绝。</w:t>
      </w:r>
      <w:r>
        <w:rPr>
          <w:rFonts w:hint="eastAsia" w:ascii="宋体" w:hAnsi="宋体" w:eastAsia="宋体"/>
          <w:color w:val="000000"/>
          <w:sz w:val="24"/>
          <w:szCs w:val="24"/>
          <w:highlight w:val="none"/>
          <w:lang w:val="zh-CN"/>
        </w:rPr>
      </w:r>
      <w:r/>
    </w:p>
    <w:p>
      <w:pPr>
        <w:pStyle w:val="927"/>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en-US" w:eastAsia="zh-CN"/>
        </w:rPr>
        <w:t xml:space="preserve">9</w:t>
      </w:r>
      <w:r>
        <w:rPr>
          <w:rFonts w:hint="eastAsia" w:ascii="宋体" w:hAnsi="宋体" w:eastAsia="宋体"/>
          <w:color w:val="000000"/>
          <w:sz w:val="24"/>
          <w:szCs w:val="24"/>
          <w:highlight w:val="none"/>
          <w:lang w:val="zh-CN"/>
        </w:rPr>
        <w:t xml:space="preserve">.2 无论是否递交响应文件，响应单位都应将采购文件及以后的所有通知、文件等视为保密文件。</w:t>
      </w:r>
      <w:r>
        <w:rPr>
          <w:rFonts w:hint="eastAsia" w:ascii="宋体" w:hAnsi="宋体" w:eastAsia="宋体"/>
          <w:color w:val="000000"/>
          <w:sz w:val="24"/>
          <w:szCs w:val="24"/>
          <w:highlight w:val="none"/>
          <w:lang w:val="zh-CN"/>
        </w:rPr>
      </w:r>
      <w:r/>
    </w:p>
    <w:p>
      <w:pPr>
        <w:pStyle w:val="927"/>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zh-CN"/>
        </w:rPr>
        <w:t xml:space="preserve">1</w:t>
      </w:r>
      <w:r>
        <w:rPr>
          <w:rFonts w:hint="eastAsia" w:ascii="宋体" w:hAnsi="宋体" w:eastAsia="宋体" w:cs="宋体"/>
          <w:b/>
          <w:bCs w:val="0"/>
          <w:color w:val="000000"/>
          <w:sz w:val="24"/>
          <w:szCs w:val="24"/>
          <w:highlight w:val="none"/>
          <w:lang w:val="en-US" w:eastAsia="zh-CN"/>
        </w:rPr>
        <w:t xml:space="preserve">0</w:t>
      </w:r>
      <w:r>
        <w:rPr>
          <w:rFonts w:hint="eastAsia" w:ascii="宋体" w:hAnsi="宋体" w:eastAsia="宋体" w:cs="宋体"/>
          <w:b/>
          <w:bCs w:val="0"/>
          <w:color w:val="000000"/>
          <w:sz w:val="24"/>
          <w:szCs w:val="24"/>
          <w:highlight w:val="none"/>
          <w:lang w:val="zh-CN"/>
        </w:rPr>
        <w:t xml:space="preserve">. 响应文件计量单位和使用文字</w:t>
      </w:r>
      <w:r>
        <w:rPr>
          <w:rFonts w:hint="eastAsia" w:ascii="宋体" w:hAnsi="宋体" w:eastAsia="宋体" w:cs="宋体"/>
          <w:b/>
          <w:bCs w:val="0"/>
          <w:color w:val="000000"/>
          <w:sz w:val="24"/>
          <w:szCs w:val="24"/>
          <w:highlight w:val="none"/>
          <w:lang w:val="zh-CN"/>
        </w:rPr>
      </w:r>
      <w:r/>
    </w:p>
    <w:p>
      <w:pPr>
        <w:pStyle w:val="927"/>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1</w:t>
      </w:r>
      <w:r>
        <w:rPr>
          <w:rFonts w:hint="eastAsia" w:ascii="宋体" w:hAnsi="宋体" w:eastAsia="宋体"/>
          <w:color w:val="000000"/>
          <w:sz w:val="24"/>
          <w:szCs w:val="24"/>
          <w:highlight w:val="none"/>
          <w:lang w:val="en-US" w:eastAsia="zh-CN"/>
        </w:rPr>
        <w:t xml:space="preserve">0</w:t>
      </w:r>
      <w:r>
        <w:rPr>
          <w:rFonts w:hint="eastAsia" w:ascii="宋体" w:hAnsi="宋体" w:eastAsia="宋体"/>
          <w:color w:val="000000"/>
          <w:sz w:val="24"/>
          <w:szCs w:val="24"/>
          <w:highlight w:val="none"/>
          <w:lang w:val="zh-CN"/>
        </w:rPr>
        <w:t xml:space="preserve">.1响应文件中所使用的计量单位，除采购文件中有特殊要求外，均应使用中华人民共和国法定计量单位。</w:t>
      </w:r>
      <w:r>
        <w:rPr>
          <w:rFonts w:hint="eastAsia" w:ascii="宋体" w:hAnsi="宋体" w:eastAsia="宋体"/>
          <w:color w:val="000000"/>
          <w:sz w:val="24"/>
          <w:szCs w:val="24"/>
          <w:highlight w:val="none"/>
          <w:lang w:val="zh-CN"/>
        </w:rPr>
      </w:r>
      <w:r/>
    </w:p>
    <w:p>
      <w:pPr>
        <w:pStyle w:val="927"/>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1</w:t>
      </w:r>
      <w:r>
        <w:rPr>
          <w:rFonts w:hint="eastAsia" w:ascii="宋体" w:hAnsi="宋体" w:eastAsia="宋体"/>
          <w:color w:val="000000"/>
          <w:sz w:val="24"/>
          <w:szCs w:val="24"/>
          <w:highlight w:val="none"/>
          <w:lang w:val="en-US" w:eastAsia="zh-CN"/>
        </w:rPr>
        <w:t xml:space="preserve">0</w:t>
      </w:r>
      <w:r>
        <w:rPr>
          <w:rFonts w:hint="eastAsia" w:ascii="宋体" w:hAnsi="宋体" w:eastAsia="宋体"/>
          <w:color w:val="000000"/>
          <w:sz w:val="24"/>
          <w:szCs w:val="24"/>
          <w:highlight w:val="none"/>
          <w:lang w:val="zh-CN"/>
        </w:rPr>
        <w:t xml:space="preserve">.2响应文件应使用中文编制，响应文件中必须使用其他文字的，必须附有中文译本。对于未附有中文译本和中文译本不准确的响应文件可能引起的对响应人不利的后果，采购代理机构概不负责。</w:t>
      </w:r>
      <w:r>
        <w:rPr>
          <w:rFonts w:hint="eastAsia" w:ascii="宋体" w:hAnsi="宋体" w:eastAsia="宋体"/>
          <w:color w:val="000000"/>
          <w:sz w:val="24"/>
          <w:szCs w:val="24"/>
          <w:highlight w:val="none"/>
          <w:lang w:val="zh-CN"/>
        </w:rPr>
      </w:r>
      <w:r/>
    </w:p>
    <w:p>
      <w:pPr>
        <w:pStyle w:val="927"/>
        <w:ind w:firstLine="482"/>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11</w:t>
      </w:r>
      <w:r>
        <w:rPr>
          <w:rFonts w:hint="eastAsia" w:ascii="宋体" w:hAnsi="宋体" w:eastAsia="宋体" w:cs="宋体"/>
          <w:b/>
          <w:bCs/>
          <w:color w:val="000000"/>
          <w:sz w:val="24"/>
          <w:szCs w:val="24"/>
          <w:highlight w:val="none"/>
          <w:lang w:val="zh-CN"/>
        </w:rPr>
        <w:t xml:space="preserve">. 响应文件的组成和顺序</w:t>
      </w:r>
      <w:r>
        <w:rPr>
          <w:rFonts w:hint="eastAsia" w:ascii="宋体" w:hAnsi="宋体" w:eastAsia="宋体" w:cs="宋体"/>
          <w:b/>
          <w:bCs/>
          <w:color w:val="000000"/>
          <w:sz w:val="24"/>
          <w:szCs w:val="24"/>
          <w:highlight w:val="none"/>
          <w:lang w:val="zh-CN"/>
        </w:rPr>
      </w:r>
      <w:r/>
    </w:p>
    <w:p>
      <w:pPr>
        <w:pStyle w:val="9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11.1封面</w:t>
      </w:r>
      <w:r>
        <w:rPr>
          <w:rFonts w:hint="eastAsia" w:ascii="宋体" w:hAnsi="宋体" w:eastAsia="宋体" w:cs="宋体"/>
          <w:color w:val="000000"/>
          <w:sz w:val="24"/>
          <w:szCs w:val="24"/>
          <w:highlight w:val="none"/>
          <w:lang w:val="en-US" w:eastAsia="zh-CN"/>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开标一览表(统一格式，用于唱标)；</w:t>
      </w:r>
      <w:r>
        <w:rPr>
          <w:rFonts w:hint="eastAsia" w:ascii="宋体" w:hAnsi="宋体" w:eastAsia="宋体" w:cs="宋体"/>
          <w:color w:val="000000"/>
          <w:sz w:val="24"/>
          <w:szCs w:val="24"/>
          <w:highlight w:val="none"/>
        </w:rPr>
      </w:r>
      <w:r/>
    </w:p>
    <w:p>
      <w:pPr>
        <w:pStyle w:val="927"/>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11.3资格审查文件</w:t>
      </w:r>
      <w:r>
        <w:rPr>
          <w:rFonts w:hint="eastAsia" w:ascii="宋体" w:hAnsi="宋体" w:eastAsia="宋体" w:cs="宋体"/>
          <w:b/>
          <w:bCs/>
          <w:color w:val="000000"/>
          <w:sz w:val="24"/>
          <w:szCs w:val="24"/>
          <w:highlight w:val="none"/>
          <w:lang w:val="en-US" w:eastAsia="zh-CN"/>
        </w:rPr>
      </w:r>
      <w:r/>
    </w:p>
    <w:p>
      <w:pPr>
        <w:pStyle w:val="9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11.3.1具有独立承担民事责任的能力证明。包括法人或者其他组织的营业执照等证明文件，自然人的身份证明；</w:t>
      </w:r>
      <w:r>
        <w:rPr>
          <w:rFonts w:hint="eastAsia" w:ascii="宋体" w:hAnsi="宋体" w:eastAsia="宋体" w:cs="宋体"/>
          <w:color w:val="000000"/>
          <w:sz w:val="24"/>
          <w:szCs w:val="24"/>
          <w:highlight w:val="none"/>
          <w:lang w:val="en-US" w:eastAsia="zh-CN"/>
        </w:rPr>
      </w:r>
      <w:r/>
    </w:p>
    <w:p>
      <w:pPr>
        <w:pStyle w:val="9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11.3.2具有良好的商业信誉和健全的财务会计制度（提供最近一期的公司财务报表或经审计的财务报告，其他组织、自然人、及成立未满一年的法人应提供银行出具的资信证明）；（格式详见第六章）</w:t>
      </w:r>
      <w:r>
        <w:rPr>
          <w:rFonts w:hint="eastAsia" w:ascii="宋体" w:hAnsi="宋体" w:eastAsia="宋体" w:cs="宋体"/>
          <w:color w:val="000000"/>
          <w:sz w:val="24"/>
          <w:szCs w:val="24"/>
          <w:highlight w:val="none"/>
          <w:lang w:val="en-US" w:eastAsia="zh-CN"/>
        </w:rPr>
      </w:r>
      <w:r/>
    </w:p>
    <w:p>
      <w:pPr>
        <w:pStyle w:val="9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11.3.3有依法缴纳税收和社会保障资金的良好记录（提供响应文件截止时间前一年内任意一个月依法缴纳税收及缴纳社会保障资金的证明材料，如相关主管部门证明或银行代扣证明。响应单位如依法享受缓缴、免缴税收、社会保障资金的应提供相关主管部门出具的证明材料）；（格式详见第六章）</w:t>
      </w:r>
      <w:r>
        <w:rPr>
          <w:rFonts w:hint="eastAsia" w:ascii="宋体" w:hAnsi="宋体" w:eastAsia="宋体" w:cs="宋体"/>
          <w:color w:val="000000"/>
          <w:sz w:val="24"/>
          <w:szCs w:val="24"/>
          <w:highlight w:val="none"/>
          <w:lang w:val="en-US" w:eastAsia="zh-CN"/>
        </w:rPr>
      </w:r>
      <w:r/>
    </w:p>
    <w:p>
      <w:pPr>
        <w:pStyle w:val="9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11.3.4具有履行合同所必须的设备和专业技术能力的证明材料声明函；（格式详见第六章）</w:t>
      </w:r>
      <w:r>
        <w:rPr>
          <w:rFonts w:hint="eastAsia" w:ascii="宋体" w:hAnsi="宋体" w:eastAsia="宋体" w:cs="宋体"/>
          <w:color w:val="000000"/>
          <w:sz w:val="24"/>
          <w:szCs w:val="24"/>
          <w:highlight w:val="none"/>
          <w:lang w:val="en-US" w:eastAsia="zh-CN"/>
        </w:rPr>
      </w:r>
      <w:r/>
    </w:p>
    <w:p>
      <w:pPr>
        <w:pStyle w:val="9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11.3.5参加政府采购活动前三年内，在经营活动中没有重大违法记录（提供书面声明）；（格式详见第六章）</w:t>
      </w:r>
      <w:r>
        <w:rPr>
          <w:rFonts w:hint="eastAsia" w:ascii="宋体" w:hAnsi="宋体" w:eastAsia="宋体" w:cs="宋体"/>
          <w:color w:val="000000"/>
          <w:sz w:val="24"/>
          <w:szCs w:val="24"/>
          <w:highlight w:val="none"/>
          <w:lang w:val="en-US" w:eastAsia="zh-CN"/>
        </w:rPr>
      </w:r>
      <w:r/>
    </w:p>
    <w:p>
      <w:pPr>
        <w:pStyle w:val="9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11.3.6提供有效期内的《医疗机构执业许可证》扫描件；</w:t>
      </w:r>
      <w:r>
        <w:rPr>
          <w:rFonts w:hint="eastAsia" w:ascii="宋体" w:hAnsi="宋体" w:eastAsia="宋体" w:cs="宋体"/>
          <w:color w:val="000000"/>
          <w:sz w:val="24"/>
          <w:szCs w:val="24"/>
          <w:highlight w:val="none"/>
          <w:lang w:val="en-US" w:eastAsia="zh-CN"/>
        </w:rPr>
      </w:r>
      <w:r/>
    </w:p>
    <w:p>
      <w:pPr>
        <w:pStyle w:val="9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11.3.7未被“信用中国”网站（www.creditchina.gov.cn）列入失信被执行人、重大税收违法案件当事人名单、政府采购严重失信行为记录名单；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lang w:val="en-US" w:eastAsia="zh-CN"/>
        </w:rPr>
      </w:r>
      <w:r/>
    </w:p>
    <w:p>
      <w:pPr>
        <w:pStyle w:val="927"/>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11.3.8单位负责人为同一人或者存在直接控股、管理关系的不同供应商（包含法定代表人为同一个人的两个及两个以上法人，母公司、全资子公司及其控股公司），不得参加同一合同项下的政府采购活动（响应文件中提供《响应单位与其他单位存在控股、管理关系情况表》）。</w:t>
      </w:r>
      <w:r>
        <w:rPr>
          <w:rFonts w:ascii="宋体" w:hAnsi="宋体" w:eastAsia="宋体" w:cs="宋体"/>
          <w:color w:val="000000"/>
          <w:sz w:val="24"/>
          <w:szCs w:val="24"/>
          <w:highlight w:val="none"/>
          <w:lang w:val="en-US" w:eastAsia="zh-CN"/>
        </w:rPr>
      </w:r>
      <w:r/>
    </w:p>
    <w:p>
      <w:pPr>
        <w:pStyle w:val="927"/>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11.4符合性审查文件</w:t>
      </w:r>
      <w:r>
        <w:rPr>
          <w:rFonts w:hint="eastAsia" w:ascii="宋体" w:hAnsi="宋体" w:eastAsia="宋体" w:cs="宋体"/>
          <w:b/>
          <w:bCs/>
          <w:color w:val="000000"/>
          <w:sz w:val="24"/>
          <w:szCs w:val="24"/>
          <w:highlight w:val="none"/>
          <w:lang w:val="en-US" w:eastAsia="zh-CN"/>
        </w:rPr>
      </w:r>
      <w:r/>
    </w:p>
    <w:p>
      <w:pPr>
        <w:pStyle w:val="9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11.4.1《关于资格文件的声明函》；（格式详见第六章）</w:t>
      </w:r>
      <w:r>
        <w:rPr>
          <w:rFonts w:hint="eastAsia" w:ascii="宋体" w:hAnsi="宋体" w:eastAsia="宋体" w:cs="宋体"/>
          <w:color w:val="000000"/>
          <w:sz w:val="24"/>
          <w:szCs w:val="24"/>
          <w:highlight w:val="none"/>
          <w:lang w:val="en-US" w:eastAsia="zh-CN"/>
        </w:rPr>
      </w:r>
      <w:r/>
    </w:p>
    <w:p>
      <w:pPr>
        <w:pStyle w:val="9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11.4.2《响应单位情况表》；（格式详见第六章）</w:t>
      </w:r>
      <w:r>
        <w:rPr>
          <w:rFonts w:hint="eastAsia" w:ascii="宋体" w:hAnsi="宋体" w:eastAsia="宋体" w:cs="宋体"/>
          <w:color w:val="000000"/>
          <w:sz w:val="24"/>
          <w:szCs w:val="24"/>
          <w:highlight w:val="none"/>
          <w:lang w:val="en-US" w:eastAsia="zh-CN"/>
        </w:rPr>
      </w:r>
      <w:r/>
    </w:p>
    <w:p>
      <w:pPr>
        <w:pStyle w:val="9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11.4.3投标人法定代表人身份证扫描件；</w:t>
      </w:r>
      <w:r>
        <w:rPr>
          <w:rFonts w:hint="eastAsia" w:ascii="宋体" w:hAnsi="宋体" w:eastAsia="宋体" w:cs="宋体"/>
          <w:color w:val="000000"/>
          <w:sz w:val="24"/>
          <w:szCs w:val="24"/>
          <w:highlight w:val="none"/>
          <w:lang w:val="en-US" w:eastAsia="zh-CN"/>
        </w:rPr>
      </w:r>
      <w:r/>
    </w:p>
    <w:p>
      <w:pPr>
        <w:pStyle w:val="9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11.4.4法定代表人授权委托书（如有授权），委托代理人身份证扫描件（如有授权）（格式详见第六章）；</w:t>
      </w:r>
      <w:r>
        <w:rPr>
          <w:rFonts w:hint="eastAsia" w:ascii="宋体" w:hAnsi="宋体" w:eastAsia="宋体" w:cs="宋体"/>
          <w:color w:val="000000"/>
          <w:sz w:val="24"/>
          <w:szCs w:val="24"/>
          <w:highlight w:val="none"/>
          <w:lang w:val="en-US" w:eastAsia="zh-CN"/>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4.5《磋商响应函》；（格式详见第六章）</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11.4.6《响应保证承诺书》；（格式详见第六章）</w:t>
      </w:r>
      <w:r>
        <w:rPr>
          <w:rFonts w:hint="eastAsia" w:ascii="宋体" w:hAnsi="宋体" w:eastAsia="宋体" w:cs="宋体"/>
          <w:color w:val="000000"/>
          <w:sz w:val="24"/>
          <w:szCs w:val="24"/>
          <w:highlight w:val="none"/>
          <w:lang w:val="en-US" w:eastAsia="zh-CN"/>
        </w:rPr>
      </w:r>
      <w:r/>
    </w:p>
    <w:p>
      <w:pPr>
        <w:pStyle w:val="927"/>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11.4.7《服务要求偏离表》、《商务条款偏离表》；（格式详见第六章）；</w:t>
      </w:r>
      <w:r>
        <w:rPr>
          <w:rFonts w:hint="eastAsia" w:ascii="宋体" w:hAnsi="宋体" w:eastAsia="宋体" w:cs="宋体"/>
          <w:b w:val="0"/>
          <w:bCs w:val="0"/>
          <w:color w:val="000000"/>
          <w:sz w:val="24"/>
          <w:szCs w:val="24"/>
          <w:highlight w:val="none"/>
          <w:lang w:val="en-US" w:eastAsia="zh-CN"/>
        </w:rPr>
      </w:r>
      <w:r/>
    </w:p>
    <w:p>
      <w:pPr>
        <w:pStyle w:val="927"/>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11.4.8《项目组人员配备一览表》；（格式详见第六章）</w:t>
      </w:r>
      <w:r>
        <w:rPr>
          <w:rFonts w:hint="eastAsia" w:ascii="宋体" w:hAnsi="宋体" w:eastAsia="宋体" w:cs="宋体"/>
          <w:b w:val="0"/>
          <w:bCs w:val="0"/>
          <w:color w:val="000000"/>
          <w:sz w:val="24"/>
          <w:szCs w:val="24"/>
          <w:highlight w:val="none"/>
          <w:lang w:val="en-US" w:eastAsia="zh-CN"/>
        </w:rPr>
      </w:r>
      <w:r/>
    </w:p>
    <w:p>
      <w:pPr>
        <w:pStyle w:val="927"/>
        <w:ind w:firstLine="48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11.4.9采购文件要求的其他有关符合性证明的文件（如有）；</w:t>
      </w:r>
      <w:r>
        <w:rPr>
          <w:rFonts w:hint="eastAsia" w:ascii="宋体" w:hAnsi="宋体" w:eastAsia="宋体" w:cs="宋体"/>
          <w:b/>
          <w:bCs/>
          <w:color w:val="000000"/>
          <w:sz w:val="24"/>
          <w:szCs w:val="24"/>
          <w:highlight w:val="none"/>
          <w:lang w:val="en-US" w:eastAsia="zh-CN"/>
        </w:rPr>
      </w:r>
      <w:r/>
    </w:p>
    <w:p>
      <w:pPr>
        <w:pStyle w:val="927"/>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11.5综合评审文件</w:t>
      </w:r>
      <w:r>
        <w:rPr>
          <w:rFonts w:hint="eastAsia" w:ascii="宋体" w:hAnsi="宋体" w:eastAsia="宋体" w:cs="宋体"/>
          <w:b/>
          <w:bCs/>
          <w:color w:val="000000"/>
          <w:sz w:val="24"/>
          <w:szCs w:val="24"/>
          <w:highlight w:val="none"/>
          <w:lang w:val="en-US" w:eastAsia="zh-CN"/>
        </w:rPr>
      </w:r>
      <w:r/>
    </w:p>
    <w:p>
      <w:pPr>
        <w:pStyle w:val="927"/>
        <w:ind w:left="0" w:firstLine="489"/>
        <w:jc w:val="both"/>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11.5.1《类似业绩一览表》；（格式详见第六章）</w:t>
      </w:r>
      <w:r>
        <w:rPr>
          <w:rFonts w:hint="eastAsia" w:ascii="宋体" w:hAnsi="宋体" w:eastAsia="宋体" w:cs="宋体"/>
          <w:b w:val="0"/>
          <w:bCs w:val="0"/>
          <w:color w:val="000000"/>
          <w:sz w:val="24"/>
          <w:szCs w:val="24"/>
          <w:highlight w:val="none"/>
          <w:lang w:val="en-US" w:eastAsia="zh-CN"/>
        </w:rPr>
      </w:r>
      <w:r/>
    </w:p>
    <w:p>
      <w:pPr>
        <w:pStyle w:val="927"/>
        <w:ind w:left="0" w:firstLine="489"/>
        <w:jc w:val="both"/>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11.5.2与本次采购相关和评分标准中要求提供的其他证明材料；</w:t>
      </w:r>
      <w:r>
        <w:rPr>
          <w:rFonts w:hint="eastAsia" w:ascii="宋体" w:hAnsi="宋体" w:eastAsia="宋体" w:cs="宋体"/>
          <w:b w:val="0"/>
          <w:bCs w:val="0"/>
          <w:color w:val="000000"/>
          <w:sz w:val="24"/>
          <w:szCs w:val="24"/>
          <w:highlight w:val="none"/>
          <w:lang w:val="en-US" w:eastAsia="zh-CN"/>
        </w:rPr>
      </w:r>
      <w:r/>
    </w:p>
    <w:p>
      <w:pPr>
        <w:pStyle w:val="927"/>
        <w:ind w:left="0" w:firstLine="489"/>
        <w:jc w:val="both"/>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11.5.3响应单位自己认为需要提供的资料；</w:t>
      </w:r>
      <w:r>
        <w:rPr>
          <w:rFonts w:hint="eastAsia" w:ascii="宋体" w:hAnsi="宋体" w:eastAsia="宋体" w:cs="宋体"/>
          <w:b w:val="0"/>
          <w:bCs w:val="0"/>
          <w:color w:val="000000"/>
          <w:sz w:val="24"/>
          <w:szCs w:val="24"/>
          <w:highlight w:val="none"/>
          <w:lang w:val="en-US" w:eastAsia="zh-CN"/>
        </w:rPr>
      </w:r>
      <w:r/>
    </w:p>
    <w:p>
      <w:pPr>
        <w:pStyle w:val="927"/>
        <w:ind w:left="0" w:firstLine="489"/>
        <w:jc w:val="both"/>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11.5.4《中小企业声明函》或《残疾人福利性单位声明函》或由省级以上监狱管理局、戒毒管理局（含新疆生产建设兵团）出具的属于监狱企业的证明文件（如有），未提供不享受中小企业扶持政策；（格式详见第六章）</w:t>
      </w:r>
      <w:r>
        <w:rPr>
          <w:rFonts w:hint="eastAsia" w:ascii="宋体" w:hAnsi="宋体" w:eastAsia="宋体" w:cs="宋体"/>
          <w:b w:val="0"/>
          <w:bCs w:val="0"/>
          <w:color w:val="000000"/>
          <w:sz w:val="24"/>
          <w:szCs w:val="24"/>
          <w:highlight w:val="none"/>
          <w:lang w:val="en-US" w:eastAsia="zh-CN"/>
        </w:rPr>
      </w:r>
      <w:r/>
    </w:p>
    <w:p>
      <w:pPr>
        <w:pStyle w:val="927"/>
        <w:ind w:left="0" w:firstLine="489"/>
        <w:jc w:val="both"/>
        <w:spacing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11.5.5关于符合本国产品标准的声明函（格式详见第六章）。</w:t>
      </w:r>
      <w:r>
        <w:rPr>
          <w:rFonts w:hint="eastAsia" w:ascii="宋体" w:hAnsi="宋体" w:eastAsia="宋体" w:cs="宋体"/>
          <w:b/>
          <w:bCs/>
          <w:color w:val="000000"/>
          <w:sz w:val="24"/>
          <w:szCs w:val="24"/>
          <w:highlight w:val="none"/>
          <w:lang w:val="en-US" w:eastAsia="zh-CN" w:bidi="ar-SA"/>
        </w:rPr>
      </w:r>
      <w:r/>
    </w:p>
    <w:p>
      <w:pPr>
        <w:pStyle w:val="927"/>
        <w:ind w:left="0" w:firstLine="492"/>
        <w:jc w:val="both"/>
        <w:spacing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w:t>
      </w:r>
      <w:r>
        <w:rPr>
          <w:rFonts w:hint="eastAsia" w:ascii="宋体" w:hAnsi="宋体" w:eastAsia="宋体" w:cs="宋体"/>
          <w:b/>
          <w:bCs/>
          <w:color w:val="000000"/>
          <w:sz w:val="24"/>
          <w:szCs w:val="24"/>
          <w:highlight w:val="none"/>
          <w:lang w:val="en-US" w:eastAsia="zh-CN" w:bidi="ar-SA"/>
        </w:rPr>
      </w:r>
      <w:r/>
    </w:p>
    <w:p>
      <w:pPr>
        <w:pStyle w:val="927"/>
        <w:ind w:firstLine="482"/>
        <w:spacing w:line="360" w:lineRule="auto"/>
        <w:tabs>
          <w:tab w:val="left" w:pos="443"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注：（1）以上</w:t>
      </w:r>
      <w:r>
        <w:rPr>
          <w:rFonts w:hint="eastAsia" w:ascii="宋体" w:hAnsi="宋体" w:eastAsia="宋体" w:cs="宋体"/>
          <w:b/>
          <w:bCs/>
          <w:color w:val="000000"/>
          <w:sz w:val="24"/>
          <w:szCs w:val="24"/>
          <w:highlight w:val="none"/>
          <w:u w:val="single"/>
          <w:lang w:val="en-US" w:eastAsia="zh-CN"/>
        </w:rPr>
        <w:t xml:space="preserve">11.3</w:t>
      </w:r>
      <w:r>
        <w:rPr>
          <w:rFonts w:hint="eastAsia" w:ascii="宋体" w:hAnsi="宋体" w:eastAsia="宋体" w:cs="宋体"/>
          <w:b/>
          <w:bCs/>
          <w:color w:val="000000"/>
          <w:sz w:val="24"/>
          <w:szCs w:val="24"/>
          <w:highlight w:val="none"/>
          <w:u w:val="single"/>
        </w:rPr>
        <w:t xml:space="preserve">.1-</w:t>
      </w:r>
      <w:r>
        <w:rPr>
          <w:rFonts w:hint="eastAsia" w:ascii="宋体" w:hAnsi="宋体" w:eastAsia="宋体" w:cs="宋体"/>
          <w:b/>
          <w:bCs/>
          <w:color w:val="000000"/>
          <w:sz w:val="24"/>
          <w:szCs w:val="24"/>
          <w:highlight w:val="none"/>
          <w:u w:val="single"/>
          <w:lang w:val="en-US" w:eastAsia="zh-CN"/>
        </w:rPr>
        <w:t xml:space="preserve">11.3</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8</w:t>
      </w:r>
      <w:r>
        <w:rPr>
          <w:rFonts w:hint="eastAsia" w:ascii="宋体" w:hAnsi="宋体" w:eastAsia="宋体" w:cs="宋体"/>
          <w:b/>
          <w:bCs/>
          <w:color w:val="000000"/>
          <w:sz w:val="24"/>
          <w:szCs w:val="24"/>
          <w:highlight w:val="none"/>
          <w:u w:val="single"/>
        </w:rPr>
        <w:t xml:space="preserve">为资格审查要求提供的材料，是作为对供应商资格审查、质疑身份认定的依据，响应供应商必须提供并加盖电子公章。否则，磋商响应文件将被认定为不符合资格审查要求。</w:t>
      </w:r>
      <w:r>
        <w:rPr>
          <w:rFonts w:hint="eastAsia" w:ascii="宋体" w:hAnsi="宋体" w:eastAsia="宋体" w:cs="宋体"/>
          <w:b/>
          <w:bCs/>
          <w:color w:val="000000"/>
          <w:sz w:val="24"/>
          <w:szCs w:val="24"/>
          <w:highlight w:val="none"/>
          <w:u w:val="single"/>
        </w:rPr>
      </w:r>
      <w:r/>
    </w:p>
    <w:p>
      <w:pPr>
        <w:pStyle w:val="927"/>
        <w:ind w:firstLine="482"/>
        <w:spacing w:line="360" w:lineRule="auto"/>
        <w:tabs>
          <w:tab w:val="left" w:pos="443" w:leader="none"/>
        </w:tabs>
        <w:rPr>
          <w:rFonts w:ascii="Times New Roman" w:hAnsi="Times New Roman" w:eastAsia="宋体" w:cs="Times New Roman"/>
        </w:rPr>
      </w:pPr>
      <w:r>
        <w:rPr>
          <w:rFonts w:hint="eastAsia" w:ascii="宋体" w:hAnsi="宋体" w:eastAsia="宋体" w:cs="宋体"/>
          <w:b/>
          <w:bCs/>
          <w:color w:val="000000"/>
          <w:sz w:val="24"/>
          <w:szCs w:val="24"/>
          <w:highlight w:val="none"/>
          <w:u w:val="single"/>
        </w:rPr>
        <w:t xml:space="preserve">（2）以上</w:t>
      </w:r>
      <w:r>
        <w:rPr>
          <w:rFonts w:hint="eastAsia" w:ascii="宋体" w:hAnsi="宋体" w:eastAsia="宋体" w:cs="宋体"/>
          <w:b/>
          <w:bCs/>
          <w:color w:val="000000"/>
          <w:sz w:val="24"/>
          <w:szCs w:val="24"/>
          <w:highlight w:val="none"/>
          <w:u w:val="single"/>
          <w:lang w:val="en-US" w:eastAsia="zh-CN"/>
        </w:rPr>
        <w:t xml:space="preserve">11.4</w:t>
      </w:r>
      <w:r>
        <w:rPr>
          <w:rFonts w:hint="eastAsia" w:ascii="宋体" w:hAnsi="宋体" w:eastAsia="宋体" w:cs="宋体"/>
          <w:b/>
          <w:bCs/>
          <w:color w:val="000000"/>
          <w:sz w:val="24"/>
          <w:szCs w:val="24"/>
          <w:highlight w:val="none"/>
          <w:u w:val="single"/>
        </w:rPr>
        <w:t xml:space="preserve">.1-</w:t>
      </w:r>
      <w:r>
        <w:rPr>
          <w:rFonts w:hint="eastAsia" w:ascii="宋体" w:hAnsi="宋体" w:eastAsia="宋体" w:cs="宋体"/>
          <w:b/>
          <w:bCs/>
          <w:color w:val="000000"/>
          <w:sz w:val="24"/>
          <w:szCs w:val="24"/>
          <w:highlight w:val="none"/>
          <w:u w:val="single"/>
          <w:lang w:val="en-US" w:eastAsia="zh-CN"/>
        </w:rPr>
        <w:t xml:space="preserve">11.4</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9</w:t>
      </w:r>
      <w:r>
        <w:rPr>
          <w:rFonts w:hint="eastAsia" w:ascii="宋体" w:hAnsi="宋体" w:eastAsia="宋体" w:cs="宋体"/>
          <w:b/>
          <w:bCs/>
          <w:color w:val="000000"/>
          <w:sz w:val="24"/>
          <w:szCs w:val="24"/>
          <w:highlight w:val="none"/>
          <w:u w:val="single"/>
        </w:rPr>
        <w:t xml:space="preserve">为符合性审查须提供的资料，响应供应商必须提供并加盖电子公章。否则，磋商响应文件将被认定为未实质性响应。</w:t>
      </w:r>
      <w:r>
        <w:rPr>
          <w:rFonts w:ascii="Times New Roman" w:hAnsi="Times New Roman" w:eastAsia="宋体" w:cs="Times New Roman"/>
        </w:rPr>
      </w:r>
      <w:r/>
    </w:p>
    <w:p>
      <w:pPr>
        <w:pStyle w:val="927"/>
        <w:ind w:firstLine="492"/>
        <w:spacing w:line="360" w:lineRule="auto"/>
        <w:rPr>
          <w:rFonts w:hint="eastAsia" w:ascii="Times New Roman" w:hAnsi="宋体" w:eastAsia="宋体" w:cs="宋体"/>
          <w:b/>
          <w:bCs/>
          <w:sz w:val="24"/>
          <w:szCs w:val="24"/>
          <w:lang w:val="zh-CN"/>
        </w:rPr>
      </w:pP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3</w:t>
      </w:r>
      <w:r>
        <w:rPr>
          <w:rFonts w:hint="eastAsia" w:ascii="宋体" w:hAnsi="宋体" w:eastAsia="宋体" w:cs="Times New Roman"/>
          <w:b/>
          <w:bCs/>
          <w:color w:val="000000"/>
          <w:sz w:val="24"/>
          <w:szCs w:val="24"/>
          <w:highlight w:val="none"/>
          <w:lang w:eastAsia="zh-CN"/>
        </w:rPr>
        <w:t xml:space="preserve">）</w:t>
      </w:r>
      <w:r>
        <w:rPr>
          <w:rFonts w:hint="eastAsia" w:ascii="Times New Roman" w:hAnsi="宋体" w:eastAsia="宋体" w:cs="宋体"/>
          <w:b/>
          <w:sz w:val="24"/>
          <w:szCs w:val="24"/>
          <w:lang w:val="zh-CN"/>
        </w:rPr>
        <w:t xml:space="preserve">制作电子响应文件时必须与响应文件制作软件目录一一对应，将相关资料上传至相应模块。</w:t>
      </w:r>
      <w:r>
        <w:rPr>
          <w:rFonts w:hint="eastAsia" w:ascii="Times New Roman" w:hAnsi="宋体" w:eastAsia="宋体" w:cs="宋体"/>
          <w:b/>
          <w:bCs/>
          <w:sz w:val="24"/>
          <w:szCs w:val="24"/>
          <w:lang w:val="zh-CN"/>
        </w:rPr>
      </w:r>
      <w:r/>
    </w:p>
    <w:p>
      <w:pPr>
        <w:pStyle w:val="927"/>
        <w:ind w:firstLine="492"/>
        <w:spacing w:line="36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eastAsia="zh-CN"/>
        </w:rPr>
        <w:t xml:space="preserve">）</w:t>
      </w:r>
      <w:r>
        <w:rPr>
          <w:rFonts w:hint="eastAsia" w:ascii="Times New Roman" w:hAnsi="宋体" w:eastAsia="宋体" w:cs="宋体"/>
          <w:b/>
          <w:sz w:val="24"/>
          <w:szCs w:val="24"/>
          <w:lang w:val="zh-CN"/>
        </w:rPr>
        <w:t xml:space="preserve">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eastAsia="宋体" w:cs="Times New Roman"/>
          <w:b/>
          <w:bCs/>
          <w:color w:val="000000"/>
          <w:sz w:val="24"/>
          <w:szCs w:val="24"/>
          <w:highlight w:val="none"/>
          <w:lang w:eastAsia="zh-CN"/>
        </w:rPr>
      </w:r>
      <w:r/>
    </w:p>
    <w:p>
      <w:pPr>
        <w:pStyle w:val="927"/>
        <w:ind w:firstLine="482"/>
        <w:jc w:val="left"/>
        <w:spacing w:line="360" w:lineRule="auto"/>
        <w:rPr>
          <w:rFonts w:ascii="Times New Roman" w:hAnsi="Times New Roman" w:eastAsia="宋体" w:cs="Times New Roman"/>
        </w:rPr>
      </w:pPr>
      <w:r>
        <w:rPr>
          <w:rFonts w:hint="eastAsia" w:ascii="宋体" w:hAnsi="宋体" w:eastAsia="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lang w:val="en-US" w:eastAsia="zh-CN"/>
        </w:rPr>
        <w:t xml:space="preserve">5</w:t>
      </w:r>
      <w:r>
        <w:rPr>
          <w:rFonts w:hint="eastAsia" w:ascii="宋体" w:hAnsi="宋体" w:eastAsia="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lang w:eastAsia="zh-CN"/>
        </w:rPr>
        <w:t xml:space="preserve">响应</w:t>
      </w:r>
      <w:r>
        <w:rPr>
          <w:rFonts w:hint="eastAsia" w:ascii="宋体" w:hAnsi="宋体" w:eastAsia="宋体" w:cs="Times New Roman"/>
          <w:b/>
          <w:bCs/>
          <w:color w:val="000000"/>
          <w:sz w:val="24"/>
          <w:szCs w:val="24"/>
          <w:highlight w:val="none"/>
        </w:rPr>
        <w:t xml:space="preserve">人所提交的资料文件完整与否，将直接影响</w:t>
      </w:r>
      <w:r>
        <w:rPr>
          <w:rFonts w:hint="eastAsia" w:ascii="宋体" w:hAnsi="宋体" w:eastAsia="宋体" w:cs="Times New Roman"/>
          <w:b/>
          <w:bCs/>
          <w:color w:val="000000"/>
          <w:sz w:val="24"/>
          <w:szCs w:val="24"/>
          <w:highlight w:val="none"/>
          <w:lang w:eastAsia="zh-CN"/>
        </w:rPr>
        <w:t xml:space="preserve">响应</w:t>
      </w:r>
      <w:r>
        <w:rPr>
          <w:rFonts w:hint="eastAsia" w:ascii="宋体" w:hAnsi="宋体" w:eastAsia="宋体" w:cs="Times New Roman"/>
          <w:b/>
          <w:bCs/>
          <w:color w:val="000000"/>
          <w:sz w:val="24"/>
          <w:szCs w:val="24"/>
          <w:highlight w:val="none"/>
        </w:rPr>
        <w:t xml:space="preserve">人是否实质性响应采购文件的评判或评分。</w:t>
      </w:r>
      <w:r>
        <w:rPr>
          <w:rFonts w:hint="eastAsia" w:ascii="宋体" w:hAnsi="宋体" w:eastAsia="宋体" w:cs="Times New Roman"/>
          <w:b/>
          <w:bCs/>
          <w:color w:val="000000"/>
          <w:sz w:val="24"/>
          <w:szCs w:val="24"/>
          <w:highlight w:val="none"/>
          <w:lang w:eastAsia="zh-CN"/>
        </w:rPr>
        <w:t xml:space="preserve">响应</w:t>
      </w:r>
      <w:r>
        <w:rPr>
          <w:rFonts w:hint="eastAsia" w:ascii="宋体" w:hAnsi="宋体" w:eastAsia="宋体" w:cs="Times New Roman"/>
          <w:b/>
          <w:bCs/>
          <w:color w:val="000000"/>
          <w:sz w:val="24"/>
          <w:szCs w:val="24"/>
          <w:highlight w:val="none"/>
        </w:rPr>
        <w:t xml:space="preserve">人必须保证全部</w:t>
      </w:r>
      <w:r>
        <w:rPr>
          <w:rFonts w:hint="eastAsia" w:ascii="宋体" w:hAnsi="宋体" w:eastAsia="宋体" w:cs="Times New Roman"/>
          <w:b/>
          <w:bCs/>
          <w:color w:val="000000"/>
          <w:sz w:val="24"/>
          <w:szCs w:val="24"/>
          <w:highlight w:val="none"/>
          <w:lang w:eastAsia="zh-CN"/>
        </w:rPr>
        <w:t xml:space="preserve">响应</w:t>
      </w:r>
      <w:r>
        <w:rPr>
          <w:rFonts w:hint="eastAsia" w:ascii="宋体" w:hAnsi="宋体" w:eastAsia="宋体" w:cs="Times New Roman"/>
          <w:b/>
          <w:bCs/>
          <w:color w:val="000000"/>
          <w:sz w:val="24"/>
          <w:szCs w:val="24"/>
          <w:highlight w:val="none"/>
        </w:rPr>
        <w:t xml:space="preserve">资料的真实性，如有虚假或对</w:t>
      </w:r>
      <w:r>
        <w:rPr>
          <w:rFonts w:hint="eastAsia" w:ascii="宋体" w:hAnsi="宋体" w:eastAsia="宋体" w:cs="Times New Roman"/>
          <w:b/>
          <w:bCs/>
          <w:color w:val="000000"/>
          <w:sz w:val="24"/>
          <w:szCs w:val="24"/>
          <w:highlight w:val="none"/>
          <w:lang w:eastAsia="zh-CN"/>
        </w:rPr>
        <w:t xml:space="preserve">采购文件</w:t>
      </w:r>
      <w:r>
        <w:rPr>
          <w:rFonts w:hint="eastAsia" w:ascii="宋体" w:hAnsi="宋体" w:eastAsia="宋体" w:cs="Times New Roman"/>
          <w:b/>
          <w:bCs/>
          <w:color w:val="000000"/>
          <w:sz w:val="24"/>
          <w:szCs w:val="24"/>
          <w:highlight w:val="none"/>
        </w:rPr>
        <w:t xml:space="preserve">所要求说明的情况故意隐瞒或虚报，视为不实质性响应</w:t>
      </w:r>
      <w:r>
        <w:rPr>
          <w:rFonts w:hint="eastAsia" w:ascii="宋体" w:hAnsi="宋体" w:eastAsia="宋体" w:cs="Times New Roman"/>
          <w:b/>
          <w:bCs/>
          <w:color w:val="000000"/>
          <w:sz w:val="24"/>
          <w:szCs w:val="24"/>
          <w:highlight w:val="none"/>
          <w:lang w:eastAsia="zh-CN"/>
        </w:rPr>
        <w:t xml:space="preserve">采购文件</w:t>
      </w:r>
      <w:r>
        <w:rPr>
          <w:rFonts w:hint="eastAsia" w:ascii="宋体" w:hAnsi="宋体" w:eastAsia="宋体" w:cs="Times New Roman"/>
          <w:b/>
          <w:bCs/>
          <w:color w:val="000000"/>
          <w:sz w:val="24"/>
          <w:szCs w:val="24"/>
          <w:highlight w:val="none"/>
        </w:rPr>
        <w:t xml:space="preserve">，为无效</w:t>
      </w:r>
      <w:r>
        <w:rPr>
          <w:rFonts w:hint="eastAsia" w:ascii="宋体" w:hAnsi="宋体" w:eastAsia="宋体" w:cs="Times New Roman"/>
          <w:b/>
          <w:bCs/>
          <w:color w:val="000000"/>
          <w:sz w:val="24"/>
          <w:szCs w:val="24"/>
          <w:highlight w:val="none"/>
          <w:lang w:eastAsia="zh-CN"/>
        </w:rPr>
        <w:t xml:space="preserve">响应</w:t>
      </w:r>
      <w:r>
        <w:rPr>
          <w:rFonts w:hint="eastAsia" w:ascii="宋体" w:hAnsi="宋体" w:eastAsia="宋体" w:cs="Times New Roman"/>
          <w:b/>
          <w:bCs/>
          <w:color w:val="000000"/>
          <w:sz w:val="24"/>
          <w:szCs w:val="24"/>
          <w:highlight w:val="none"/>
        </w:rPr>
        <w:t xml:space="preserve">。已</w:t>
      </w:r>
      <w:r>
        <w:rPr>
          <w:rFonts w:hint="eastAsia" w:ascii="宋体" w:hAnsi="宋体" w:eastAsia="宋体" w:cs="Times New Roman"/>
          <w:b/>
          <w:bCs/>
          <w:color w:val="000000"/>
          <w:sz w:val="24"/>
          <w:szCs w:val="24"/>
          <w:highlight w:val="none"/>
          <w:lang w:eastAsia="zh-CN"/>
        </w:rPr>
        <w:t xml:space="preserve">成交</w:t>
      </w:r>
      <w:r>
        <w:rPr>
          <w:rFonts w:hint="eastAsia" w:ascii="宋体" w:hAnsi="宋体" w:eastAsia="宋体" w:cs="Times New Roman"/>
          <w:b/>
          <w:bCs/>
          <w:color w:val="000000"/>
          <w:sz w:val="24"/>
          <w:szCs w:val="24"/>
          <w:highlight w:val="none"/>
        </w:rPr>
        <w:t xml:space="preserve">的将解除其服务合同。</w:t>
      </w:r>
      <w:r>
        <w:rPr>
          <w:rFonts w:ascii="Times New Roman" w:hAnsi="Times New Roman" w:eastAsia="宋体" w:cs="Times New Roman"/>
        </w:rPr>
      </w:r>
      <w:r/>
    </w:p>
    <w:p>
      <w:pPr>
        <w:pStyle w:val="927"/>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zh-CN"/>
        </w:rPr>
        <w:t xml:space="preserve">1</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lang w:val="zh-CN"/>
        </w:rPr>
        <w:t xml:space="preserve">.响应文件编制要求</w:t>
      </w:r>
      <w:r>
        <w:rPr>
          <w:rFonts w:hint="eastAsia" w:ascii="宋体" w:hAnsi="宋体" w:eastAsia="宋体" w:cs="宋体"/>
          <w:b/>
          <w:bCs w:val="0"/>
          <w:color w:val="000000"/>
          <w:sz w:val="24"/>
          <w:szCs w:val="24"/>
          <w:highlight w:val="none"/>
          <w:lang w:val="zh-CN"/>
        </w:rPr>
      </w:r>
      <w:r/>
    </w:p>
    <w:p>
      <w:pPr>
        <w:pStyle w:val="927"/>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电子</w:t>
      </w:r>
      <w:r>
        <w:rPr>
          <w:rFonts w:hint="eastAsia" w:ascii="宋体" w:hAnsi="宋体" w:eastAsia="宋体" w:cs="Times New Roman"/>
          <w:color w:val="000000"/>
          <w:sz w:val="24"/>
          <w:szCs w:val="24"/>
          <w:highlight w:val="none"/>
          <w:lang w:eastAsia="zh-CN"/>
        </w:rPr>
        <w:t xml:space="preserve">响应文件</w:t>
      </w:r>
      <w:r>
        <w:rPr>
          <w:rFonts w:hint="eastAsia" w:ascii="宋体" w:hAnsi="宋体" w:eastAsia="宋体" w:cs="Times New Roman"/>
          <w:color w:val="000000"/>
          <w:sz w:val="24"/>
          <w:szCs w:val="24"/>
          <w:highlight w:val="none"/>
        </w:rPr>
        <w:t xml:space="preserve">中的资料应按</w:t>
      </w:r>
      <w:r>
        <w:rPr>
          <w:rFonts w:hint="eastAsia" w:ascii="宋体" w:hAnsi="宋体" w:eastAsia="宋体" w:cs="Times New Roman"/>
          <w:color w:val="000000"/>
          <w:sz w:val="24"/>
          <w:szCs w:val="24"/>
          <w:highlight w:val="none"/>
          <w:lang w:eastAsia="zh-CN"/>
        </w:rPr>
        <w:t xml:space="preserve">采购文件</w:t>
      </w:r>
      <w:r>
        <w:rPr>
          <w:rFonts w:hint="eastAsia" w:ascii="宋体" w:hAnsi="宋体" w:eastAsia="宋体" w:cs="Times New Roman"/>
          <w:color w:val="000000"/>
          <w:sz w:val="24"/>
          <w:szCs w:val="24"/>
          <w:highlight w:val="none"/>
        </w:rPr>
        <w:t xml:space="preserve">的要求加盖电子印章或加盖</w:t>
      </w:r>
      <w:r>
        <w:rPr>
          <w:rFonts w:hint="eastAsia" w:ascii="宋体" w:hAnsi="宋体" w:eastAsia="宋体" w:cs="Times New Roman"/>
          <w:color w:val="000000"/>
          <w:sz w:val="24"/>
          <w:szCs w:val="24"/>
          <w:highlight w:val="none"/>
          <w:lang w:eastAsia="zh-CN"/>
        </w:rPr>
        <w:t xml:space="preserve">响应单位</w:t>
      </w:r>
      <w:r>
        <w:rPr>
          <w:rFonts w:hint="eastAsia" w:ascii="宋体" w:hAnsi="宋体" w:eastAsia="宋体" w:cs="Times New Roman"/>
          <w:color w:val="000000"/>
          <w:sz w:val="24"/>
          <w:szCs w:val="24"/>
          <w:highlight w:val="none"/>
        </w:rPr>
        <w:t xml:space="preserve">公章上传；若未按上述要求签署的电子</w:t>
      </w:r>
      <w:r>
        <w:rPr>
          <w:rFonts w:hint="eastAsia" w:ascii="宋体" w:hAnsi="宋体" w:eastAsia="宋体" w:cs="Times New Roman"/>
          <w:color w:val="000000"/>
          <w:sz w:val="24"/>
          <w:szCs w:val="24"/>
          <w:highlight w:val="none"/>
          <w:lang w:eastAsia="zh-CN"/>
        </w:rPr>
        <w:t xml:space="preserve">响应文件</w:t>
      </w:r>
      <w:r>
        <w:rPr>
          <w:rFonts w:hint="eastAsia" w:ascii="宋体" w:hAnsi="宋体" w:eastAsia="宋体" w:cs="Times New Roman"/>
          <w:color w:val="000000"/>
          <w:sz w:val="24"/>
          <w:szCs w:val="24"/>
          <w:highlight w:val="none"/>
        </w:rPr>
        <w:t xml:space="preserve">将被否决。</w:t>
      </w:r>
      <w:r>
        <w:rPr>
          <w:rFonts w:hint="eastAsia" w:ascii="宋体" w:hAnsi="宋体" w:eastAsia="宋体" w:cs="Times New Roman"/>
          <w:color w:val="000000"/>
          <w:sz w:val="24"/>
          <w:szCs w:val="24"/>
          <w:highlight w:val="none"/>
        </w:rPr>
      </w:r>
      <w:r/>
    </w:p>
    <w:p>
      <w:pPr>
        <w:pStyle w:val="927"/>
        <w:ind w:firstLine="482"/>
        <w:spacing w:line="360" w:lineRule="auto"/>
        <w:rPr>
          <w:rFonts w:hint="eastAsia" w:ascii="宋体" w:hAnsi="宋体" w:eastAsia="宋体" w:cs="Times New Roman"/>
          <w:b/>
          <w:bCs/>
          <w:color w:val="000000"/>
          <w:sz w:val="24"/>
          <w:szCs w:val="24"/>
          <w:highlight w:val="none"/>
          <w:lang w:val="zh-CN"/>
        </w:rPr>
      </w:pPr>
      <w:r>
        <w:rPr>
          <w:rFonts w:hint="eastAsia" w:ascii="宋体" w:hAnsi="宋体" w:eastAsia="宋体" w:cs="Times New Roman"/>
          <w:b/>
          <w:bCs/>
          <w:color w:val="000000"/>
          <w:sz w:val="24"/>
          <w:szCs w:val="24"/>
          <w:highlight w:val="none"/>
        </w:rPr>
        <w:t xml:space="preserve">1</w:t>
      </w:r>
      <w:r>
        <w:rPr>
          <w:rFonts w:hint="eastAsia" w:ascii="宋体" w:hAnsi="宋体" w:eastAsia="宋体" w:cs="Times New Roman"/>
          <w:b/>
          <w:bCs/>
          <w:color w:val="000000"/>
          <w:sz w:val="24"/>
          <w:szCs w:val="24"/>
          <w:highlight w:val="none"/>
          <w:lang w:val="en-US" w:eastAsia="zh-CN"/>
        </w:rPr>
        <w:t xml:space="preserve">3</w:t>
      </w:r>
      <w:r>
        <w:rPr>
          <w:rFonts w:hint="eastAsia" w:ascii="宋体" w:hAnsi="宋体" w:eastAsia="宋体" w:cs="Times New Roman"/>
          <w:b/>
          <w:bCs/>
          <w:color w:val="000000"/>
          <w:sz w:val="24"/>
          <w:szCs w:val="24"/>
          <w:highlight w:val="none"/>
          <w:lang w:val="zh-CN"/>
        </w:rPr>
        <w:t xml:space="preserve">.响应文件的制作、签署、上传</w:t>
      </w:r>
      <w:r>
        <w:rPr>
          <w:rFonts w:hint="eastAsia" w:ascii="宋体" w:hAnsi="宋体" w:eastAsia="宋体" w:cs="Times New Roman"/>
          <w:b/>
          <w:bCs/>
          <w:color w:val="000000"/>
          <w:sz w:val="24"/>
          <w:szCs w:val="24"/>
          <w:highlight w:val="none"/>
          <w:lang w:val="zh-CN"/>
        </w:rPr>
      </w:r>
      <w:r/>
    </w:p>
    <w:p>
      <w:pPr>
        <w:pStyle w:val="927"/>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rPr>
        <w:t xml:space="preserve">.1本项目采用电子招投标形式，请供应商按照《苏采云系统供应商操作手册》进行制作、上传电子响应文件。</w:t>
      </w:r>
      <w:r>
        <w:rPr>
          <w:rFonts w:hint="eastAsia" w:ascii="宋体" w:hAnsi="宋体" w:eastAsia="宋体" w:cs="Times New Roman"/>
          <w:color w:val="000000"/>
          <w:sz w:val="24"/>
          <w:szCs w:val="24"/>
          <w:highlight w:val="none"/>
        </w:rPr>
      </w:r>
      <w:r/>
    </w:p>
    <w:p>
      <w:pPr>
        <w:pStyle w:val="927"/>
        <w:ind w:firstLine="480"/>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rPr>
        <w:t xml:space="preserve">.2制作电子响应文件时，应按照采购文件要求加盖响应单位电子公章。</w:t>
      </w:r>
      <w:r>
        <w:rPr>
          <w:rFonts w:hint="eastAsia" w:ascii="宋体" w:hAnsi="宋体" w:eastAsia="宋体" w:cs="Times New Roman"/>
          <w:color w:val="000000"/>
          <w:sz w:val="24"/>
          <w:szCs w:val="24"/>
          <w:highlight w:val="none"/>
          <w:lang w:val="zh-CN"/>
        </w:rPr>
      </w:r>
      <w:r/>
    </w:p>
    <w:p>
      <w:pPr>
        <w:pStyle w:val="927"/>
        <w:ind w:firstLine="480"/>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rPr>
        <w:t xml:space="preserve">.3电子响应文件制作完成后请于响应文件网上提交截止时间前成功上传至“苏采云”系统，否则视为放弃参加该采购项目。响应单位提交响应文件的时间以系统收到上传的电子响应文件时间为准，响应单位应充分考虑到网络环境、网络带宽等风险因素，如因响应单位自身原因造成的电子响应文件上传不成功由响应单位自行承担全部责任。</w:t>
      </w:r>
      <w:r>
        <w:rPr>
          <w:rFonts w:hint="eastAsia" w:ascii="宋体" w:hAnsi="宋体" w:eastAsia="宋体" w:cs="Times New Roman"/>
          <w:color w:val="000000"/>
          <w:sz w:val="24"/>
          <w:szCs w:val="24"/>
          <w:highlight w:val="none"/>
          <w:lang w:val="zh-CN"/>
        </w:rPr>
      </w:r>
      <w:r/>
    </w:p>
    <w:p>
      <w:pPr>
        <w:pStyle w:val="927"/>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lang w:val="zh-CN"/>
        </w:rPr>
        <w:t xml:space="preserve">.响应报价（编制）要求的说明</w:t>
      </w:r>
      <w:r>
        <w:rPr>
          <w:rFonts w:hint="eastAsia" w:ascii="宋体" w:hAnsi="宋体" w:eastAsia="宋体" w:cs="宋体"/>
          <w:b/>
          <w:bCs w:val="0"/>
          <w:color w:val="000000"/>
          <w:sz w:val="24"/>
          <w:szCs w:val="24"/>
          <w:highlight w:val="none"/>
          <w:lang w:val="zh-CN"/>
        </w:rPr>
      </w:r>
      <w:r/>
    </w:p>
    <w:p>
      <w:pPr>
        <w:pStyle w:val="927"/>
        <w:ind w:firstLine="480"/>
        <w:jc w:val="both"/>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14.1响应报价应包括</w:t>
      </w:r>
      <w:r>
        <w:rPr>
          <w:rFonts w:hint="eastAsia" w:ascii="宋体" w:hAnsi="宋体" w:eastAsia="宋体" w:cs="宋体"/>
          <w:b w:val="0"/>
          <w:bCs/>
          <w:color w:val="000000"/>
          <w:sz w:val="24"/>
          <w:szCs w:val="24"/>
          <w:highlight w:val="none"/>
          <w:lang w:val="en-US" w:eastAsia="zh-CN"/>
        </w:rPr>
        <w:t xml:space="preserve">完成全部体检服务工作（含停车、就餐等采购文件中明确的相关配套服务）、利润、税金、政策性文件规定及合同包含的所有风险、责任等完成本项目的各项应有费用。除非因特殊原因并经甲乙双方协商同意，否则合同价格不做调整。在合同实施期间，该合同金额不因市场价格变化因素变动。</w:t>
      </w:r>
      <w:r>
        <w:rPr>
          <w:rFonts w:hint="eastAsia" w:ascii="宋体" w:hAnsi="宋体" w:eastAsia="宋体" w:cs="宋体"/>
          <w:b w:val="0"/>
          <w:bCs/>
          <w:color w:val="000000"/>
          <w:sz w:val="24"/>
          <w:szCs w:val="24"/>
          <w:highlight w:val="none"/>
          <w:lang w:val="en-US" w:eastAsia="zh-CN"/>
        </w:rPr>
      </w:r>
      <w:r/>
    </w:p>
    <w:p>
      <w:pPr>
        <w:pStyle w:val="927"/>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14.2响应报价应包括完成该标的物全部内容的一切费用，响应单位所报价格在合同实施期间不因市场变化因素而变动。</w:t>
      </w:r>
      <w:r>
        <w:rPr>
          <w:rFonts w:hint="eastAsia" w:ascii="宋体" w:hAnsi="宋体" w:eastAsia="宋体" w:cs="宋体"/>
          <w:color w:val="000000"/>
          <w:sz w:val="24"/>
          <w:szCs w:val="24"/>
          <w:highlight w:val="none"/>
          <w:lang w:val="en-US" w:eastAsia="zh-CN" w:bidi="ar-SA"/>
        </w:rPr>
      </w:r>
      <w:r/>
    </w:p>
    <w:p>
      <w:pPr>
        <w:pStyle w:val="927"/>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14.3一项投标内容只允许一个报价，采购人不接受任何有选择性的投标报价。响应单位应对采购文件内所要采购的全部内容进行报价，只投其中部分内容者，其标书将被拒绝。但如果采购文件要求分标段投标的，则投标人可以有选择地只投其中一个或几个标段，也可以投全部标段，但各标段应分别计算填写单价和总价。</w:t>
      </w:r>
      <w:r>
        <w:rPr>
          <w:rFonts w:hint="eastAsia" w:ascii="宋体" w:hAnsi="宋体" w:eastAsia="宋体" w:cs="宋体"/>
          <w:color w:val="000000"/>
          <w:sz w:val="24"/>
          <w:szCs w:val="24"/>
          <w:highlight w:val="none"/>
          <w:lang w:val="en-US" w:eastAsia="zh-CN" w:bidi="ar-SA"/>
        </w:rPr>
      </w:r>
      <w:r/>
    </w:p>
    <w:p>
      <w:pPr>
        <w:pStyle w:val="927"/>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14.4 响应文件报价采用人民币表示，除非合同的特殊条款另有规定。</w:t>
      </w:r>
      <w:r>
        <w:rPr>
          <w:rFonts w:hint="eastAsia" w:ascii="宋体" w:hAnsi="宋体" w:eastAsia="宋体" w:cs="宋体"/>
          <w:color w:val="000000"/>
          <w:sz w:val="24"/>
          <w:szCs w:val="24"/>
          <w:highlight w:val="none"/>
          <w:lang w:val="en-US" w:eastAsia="zh-CN" w:bidi="ar-SA"/>
        </w:rPr>
      </w:r>
      <w:r/>
    </w:p>
    <w:p>
      <w:pPr>
        <w:pStyle w:val="927"/>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14.5 最低的响应报价是中标的重要条件但不是唯一条件。</w:t>
      </w:r>
      <w:r>
        <w:rPr>
          <w:rFonts w:hint="eastAsia" w:ascii="宋体" w:hAnsi="宋体" w:eastAsia="宋体" w:cs="宋体"/>
          <w:color w:val="000000"/>
          <w:sz w:val="24"/>
          <w:szCs w:val="24"/>
          <w:highlight w:val="none"/>
          <w:lang w:val="en-US" w:eastAsia="zh-CN" w:bidi="ar-SA"/>
        </w:rPr>
      </w:r>
      <w:r/>
    </w:p>
    <w:p>
      <w:pPr>
        <w:pStyle w:val="927"/>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val="zh-CN"/>
        </w:rPr>
        <w:t xml:space="preserve">.磋商保证金</w:t>
      </w:r>
      <w:r>
        <w:rPr>
          <w:rFonts w:hint="eastAsia" w:ascii="宋体" w:hAnsi="宋体" w:eastAsia="宋体" w:cs="宋体"/>
          <w:b/>
          <w:bCs w:val="0"/>
          <w:color w:val="000000"/>
          <w:sz w:val="24"/>
          <w:szCs w:val="24"/>
          <w:highlight w:val="none"/>
          <w:lang w:val="zh-CN"/>
        </w:rPr>
      </w:r>
      <w:r/>
    </w:p>
    <w:p>
      <w:pPr>
        <w:pStyle w:val="927"/>
        <w:ind w:firstLine="482"/>
        <w:spacing w:line="360" w:lineRule="auto"/>
        <w:rPr>
          <w:rFonts w:hint="eastAsia" w:ascii="宋体" w:hAnsi="宋体" w:eastAsia="宋体"/>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15.1</w:t>
      </w:r>
      <w:r>
        <w:rPr>
          <w:rFonts w:hint="eastAsia" w:ascii="宋体" w:hAnsi="宋体" w:cs="宋体"/>
          <w:b/>
          <w:bCs/>
          <w:sz w:val="24"/>
          <w:szCs w:val="24"/>
          <w:highlight w:val="none"/>
        </w:rPr>
        <w:t xml:space="preserve">本项目不收取响应保证金。响应单位应在响应文件中提交《响应保证承诺书》（格式详见第</w:t>
      </w:r>
      <w:r>
        <w:rPr>
          <w:rFonts w:hint="eastAsia" w:ascii="宋体" w:hAnsi="宋体" w:cs="宋体"/>
          <w:b/>
          <w:bCs/>
          <w:sz w:val="24"/>
          <w:szCs w:val="24"/>
          <w:highlight w:val="none"/>
          <w:lang w:val="en-US" w:eastAsia="zh-CN"/>
        </w:rPr>
        <w:t xml:space="preserve">六</w:t>
      </w:r>
      <w:r>
        <w:rPr>
          <w:rFonts w:hint="eastAsia" w:ascii="宋体" w:hAnsi="宋体" w:cs="宋体"/>
          <w:b/>
          <w:bCs/>
          <w:sz w:val="24"/>
          <w:szCs w:val="24"/>
          <w:highlight w:val="none"/>
        </w:rPr>
        <w:t xml:space="preserve">章）</w:t>
      </w:r>
      <w:r>
        <w:rPr>
          <w:rFonts w:hint="eastAsia" w:ascii="宋体" w:hAnsi="宋体" w:eastAsia="宋体"/>
          <w:color w:val="000000"/>
          <w:sz w:val="24"/>
          <w:szCs w:val="24"/>
          <w:highlight w:val="none"/>
          <w:lang w:val="en-US" w:eastAsia="zh-CN"/>
        </w:rPr>
      </w:r>
      <w:r/>
    </w:p>
    <w:p>
      <w:pPr>
        <w:pStyle w:val="927"/>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zh-CN"/>
        </w:rPr>
        <w:t xml:space="preserve">响应文件的有效期</w:t>
      </w:r>
      <w:r>
        <w:rPr>
          <w:rFonts w:hint="eastAsia" w:ascii="宋体" w:hAnsi="宋体" w:eastAsia="宋体" w:cs="宋体"/>
          <w:b/>
          <w:bCs w:val="0"/>
          <w:color w:val="000000"/>
          <w:sz w:val="24"/>
          <w:szCs w:val="24"/>
          <w:highlight w:val="none"/>
          <w:lang w:val="zh-CN"/>
        </w:rPr>
      </w:r>
      <w:r/>
    </w:p>
    <w:p>
      <w:pPr>
        <w:pStyle w:val="927"/>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lang w:val="zh-CN"/>
        </w:rPr>
        <w:t xml:space="preserve">.1自开标日起90天内，响应</w:t>
      </w:r>
      <w:r>
        <w:rPr>
          <w:rFonts w:hint="eastAsia" w:ascii="宋体" w:hAnsi="宋体" w:eastAsia="宋体"/>
          <w:color w:val="000000"/>
          <w:sz w:val="24"/>
          <w:szCs w:val="24"/>
          <w:highlight w:val="none"/>
          <w:lang w:val="en-US" w:eastAsia="zh-CN"/>
        </w:rPr>
        <w:t xml:space="preserve">文件</w:t>
      </w:r>
      <w:r>
        <w:rPr>
          <w:rFonts w:hint="eastAsia" w:ascii="宋体" w:hAnsi="宋体" w:eastAsia="宋体"/>
          <w:color w:val="000000"/>
          <w:sz w:val="24"/>
          <w:szCs w:val="24"/>
          <w:highlight w:val="none"/>
          <w:lang w:val="zh-CN"/>
        </w:rPr>
        <w:t xml:space="preserve">应保持有效。有效期短于这个规定期限的响应，将被拒绝。</w:t>
      </w:r>
      <w:r>
        <w:rPr>
          <w:rFonts w:hint="eastAsia" w:ascii="宋体" w:hAnsi="宋体" w:eastAsia="宋体"/>
          <w:color w:val="000000"/>
          <w:sz w:val="24"/>
          <w:szCs w:val="24"/>
          <w:highlight w:val="none"/>
        </w:rPr>
      </w:r>
      <w:r/>
    </w:p>
    <w:p>
      <w:pPr>
        <w:pStyle w:val="927"/>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lang w:val="zh-CN"/>
        </w:rPr>
        <w:t xml:space="preserve">.2在特殊情况下，采购代理机构可与响应单位协商延长响应书的有效期。这种要求和答复都应以书面、传真、或电报的形式进行。同意延长有效期的响应单位不能修改响应文件。</w:t>
      </w:r>
      <w:r>
        <w:rPr>
          <w:rFonts w:hint="eastAsia" w:ascii="宋体" w:hAnsi="宋体" w:eastAsia="宋体"/>
          <w:color w:val="000000"/>
          <w:sz w:val="24"/>
          <w:szCs w:val="24"/>
          <w:highlight w:val="none"/>
        </w:rPr>
      </w:r>
      <w:r/>
    </w:p>
    <w:p>
      <w:pPr>
        <w:pStyle w:val="927"/>
        <w:ind w:firstLine="241"/>
        <w:spacing w:line="360" w:lineRule="auto"/>
        <w:rPr>
          <w:rFonts w:hint="eastAsia" w:ascii="宋体" w:hAnsi="宋体" w:eastAsia="宋体" w:cs="宋体"/>
          <w:b/>
          <w:bCs/>
          <w:sz w:val="24"/>
          <w:szCs w:val="24"/>
          <w:lang w:val="zh-CN"/>
        </w:rPr>
      </w:pPr>
      <w:r>
        <w:rPr>
          <w:rFonts w:hint="eastAsia" w:ascii="宋体" w:hAnsi="宋体" w:eastAsia="宋体" w:cs="宋体"/>
          <w:b/>
          <w:sz w:val="24"/>
          <w:szCs w:val="24"/>
        </w:rPr>
        <w:t xml:space="preserve">五、</w:t>
      </w:r>
      <w:r>
        <w:rPr>
          <w:rFonts w:hint="eastAsia" w:ascii="宋体" w:hAnsi="宋体" w:eastAsia="宋体" w:cs="宋体"/>
          <w:b/>
          <w:sz w:val="24"/>
          <w:szCs w:val="24"/>
          <w:lang w:eastAsia="zh-CN"/>
        </w:rPr>
        <w:t xml:space="preserve">响应文件</w:t>
      </w:r>
      <w:r>
        <w:rPr>
          <w:rFonts w:hint="eastAsia" w:ascii="宋体" w:hAnsi="宋体" w:eastAsia="宋体" w:cs="宋体"/>
          <w:b/>
          <w:sz w:val="24"/>
          <w:szCs w:val="24"/>
        </w:rPr>
        <w:t xml:space="preserve">的递交、补充、修改和撤回</w:t>
      </w:r>
      <w:r>
        <w:rPr>
          <w:rFonts w:hint="eastAsia" w:ascii="宋体" w:hAnsi="宋体" w:eastAsia="宋体" w:cs="宋体"/>
          <w:b/>
          <w:bCs/>
          <w:sz w:val="24"/>
          <w:szCs w:val="24"/>
          <w:lang w:val="zh-CN"/>
        </w:rPr>
      </w:r>
      <w:r/>
    </w:p>
    <w:p>
      <w:pPr>
        <w:pStyle w:val="927"/>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的递交</w:t>
      </w:r>
      <w:r>
        <w:rPr>
          <w:rFonts w:hint="eastAsia" w:ascii="宋体" w:hAnsi="宋体" w:eastAsia="宋体" w:cs="宋体"/>
          <w:bCs/>
          <w:sz w:val="24"/>
          <w:szCs w:val="24"/>
        </w:rPr>
      </w:r>
      <w:r/>
    </w:p>
    <w:p>
      <w:pPr>
        <w:pStyle w:val="927"/>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响应单位</w:t>
      </w:r>
      <w:r>
        <w:rPr>
          <w:rFonts w:hint="eastAsia" w:ascii="宋体" w:hAnsi="宋体" w:eastAsia="宋体" w:cs="宋体"/>
          <w:bCs/>
          <w:sz w:val="24"/>
          <w:szCs w:val="24"/>
        </w:rPr>
        <w:t xml:space="preserve">应当按照</w:t>
      </w:r>
      <w:r>
        <w:rPr>
          <w:rFonts w:hint="eastAsia" w:ascii="宋体" w:hAnsi="宋体" w:eastAsia="宋体" w:cs="宋体"/>
          <w:sz w:val="24"/>
          <w:szCs w:val="24"/>
        </w:rPr>
        <w:t xml:space="preserve">《苏采云系统供应商操作手册》</w:t>
      </w:r>
      <w:r>
        <w:rPr>
          <w:rFonts w:hint="eastAsia" w:ascii="宋体" w:hAnsi="宋体" w:eastAsia="宋体" w:cs="宋体"/>
          <w:bCs/>
          <w:sz w:val="24"/>
          <w:szCs w:val="24"/>
        </w:rPr>
        <w:t xml:space="preserve">规定，在</w:t>
      </w:r>
      <w:r>
        <w:rPr>
          <w:rFonts w:hint="eastAsia" w:ascii="宋体" w:hAnsi="宋体" w:eastAsia="宋体" w:cs="宋体"/>
          <w:bCs/>
          <w:sz w:val="24"/>
          <w:szCs w:val="24"/>
          <w:lang w:eastAsia="zh-CN"/>
        </w:rPr>
        <w:t xml:space="preserve">响应截止</w:t>
      </w:r>
      <w:r>
        <w:rPr>
          <w:rFonts w:hint="eastAsia" w:ascii="宋体" w:hAnsi="宋体" w:eastAsia="宋体" w:cs="宋体"/>
          <w:bCs/>
          <w:sz w:val="24"/>
          <w:szCs w:val="24"/>
        </w:rPr>
        <w:t xml:space="preserve">时间前制作并上传电子</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927"/>
        <w:ind w:firstLine="480"/>
        <w:spacing w:line="360" w:lineRule="auto"/>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17.2</w:t>
      </w:r>
      <w:r>
        <w:rPr>
          <w:rFonts w:hint="eastAsia" w:ascii="宋体" w:hAnsi="宋体" w:eastAsia="宋体" w:cs="Times New Roman"/>
          <w:bCs/>
          <w:color w:val="000000"/>
          <w:sz w:val="24"/>
          <w:szCs w:val="21"/>
          <w:lang w:eastAsia="zh-CN"/>
        </w:rPr>
        <w:t xml:space="preserve">响应单位</w:t>
      </w:r>
      <w:r>
        <w:rPr>
          <w:rFonts w:hint="eastAsia" w:ascii="宋体" w:hAnsi="宋体" w:eastAsia="宋体" w:cs="Times New Roman"/>
          <w:bCs/>
          <w:color w:val="000000"/>
          <w:sz w:val="24"/>
          <w:szCs w:val="21"/>
        </w:rPr>
        <w:t xml:space="preserve">应充分考虑到网络环</w:t>
      </w:r>
      <w:r>
        <w:rPr>
          <w:rFonts w:hint="eastAsia" w:ascii="宋体" w:hAnsi="宋体" w:eastAsia="宋体" w:cs="Times New Roman"/>
          <w:bCs/>
          <w:color w:val="000000"/>
          <w:sz w:val="24"/>
          <w:szCs w:val="21"/>
          <w:highlight w:val="none"/>
        </w:rPr>
        <w:t xml:space="preserve">境、网络带宽等风险因素，如因</w:t>
      </w:r>
      <w:r>
        <w:rPr>
          <w:rFonts w:hint="eastAsia" w:ascii="宋体" w:hAnsi="宋体" w:eastAsia="宋体" w:cs="Times New Roman"/>
          <w:bCs/>
          <w:color w:val="000000"/>
          <w:sz w:val="24"/>
          <w:szCs w:val="21"/>
          <w:highlight w:val="none"/>
          <w:lang w:eastAsia="zh-CN"/>
        </w:rPr>
        <w:t xml:space="preserve">响应单位</w:t>
      </w:r>
      <w:r>
        <w:rPr>
          <w:rFonts w:hint="eastAsia" w:ascii="宋体" w:hAnsi="宋体" w:eastAsia="宋体" w:cs="Times New Roman"/>
          <w:bCs/>
          <w:color w:val="000000"/>
          <w:sz w:val="24"/>
          <w:szCs w:val="21"/>
          <w:highlight w:val="none"/>
        </w:rPr>
        <w:t xml:space="preserve">自身原因造成的电子</w:t>
      </w:r>
      <w:r>
        <w:rPr>
          <w:rFonts w:hint="eastAsia" w:ascii="宋体" w:hAnsi="宋体" w:eastAsia="宋体" w:cs="Times New Roman"/>
          <w:bCs/>
          <w:color w:val="000000"/>
          <w:sz w:val="24"/>
          <w:szCs w:val="21"/>
          <w:highlight w:val="none"/>
          <w:lang w:eastAsia="zh-CN"/>
        </w:rPr>
        <w:t xml:space="preserve">响应文件</w:t>
      </w:r>
      <w:r>
        <w:rPr>
          <w:rFonts w:hint="eastAsia" w:ascii="宋体" w:hAnsi="宋体" w:eastAsia="宋体" w:cs="Times New Roman"/>
          <w:bCs/>
          <w:color w:val="000000"/>
          <w:sz w:val="24"/>
          <w:szCs w:val="21"/>
          <w:highlight w:val="none"/>
        </w:rPr>
        <w:t xml:space="preserve">上传不成功的按照本</w:t>
      </w:r>
      <w:r>
        <w:rPr>
          <w:rFonts w:hint="eastAsia" w:ascii="宋体" w:hAnsi="宋体" w:eastAsia="宋体" w:cs="Times New Roman"/>
          <w:bCs/>
          <w:color w:val="000000"/>
          <w:sz w:val="24"/>
          <w:szCs w:val="21"/>
          <w:highlight w:val="none"/>
          <w:lang w:eastAsia="zh-CN"/>
        </w:rPr>
        <w:t xml:space="preserve">采购文件</w:t>
      </w:r>
      <w:r>
        <w:rPr>
          <w:rFonts w:hint="eastAsia" w:ascii="宋体" w:hAnsi="宋体" w:eastAsia="宋体" w:cs="Times New Roman"/>
          <w:bCs/>
          <w:color w:val="000000"/>
          <w:sz w:val="24"/>
          <w:szCs w:val="21"/>
          <w:highlight w:val="none"/>
        </w:rPr>
        <w:t xml:space="preserve">第二章第</w:t>
      </w:r>
      <w:r>
        <w:rPr>
          <w:rFonts w:hint="eastAsia" w:ascii="宋体" w:hAnsi="宋体" w:eastAsia="宋体" w:cs="宋体"/>
          <w:color w:val="000000"/>
          <w:sz w:val="24"/>
          <w:szCs w:val="24"/>
          <w:highlight w:val="none"/>
          <w:lang w:val="en-US" w:eastAsia="zh-CN"/>
        </w:rPr>
        <w:t xml:space="preserve">25.1.2 </w:t>
      </w:r>
      <w:r>
        <w:rPr>
          <w:rFonts w:hint="eastAsia" w:ascii="宋体" w:hAnsi="宋体" w:eastAsia="宋体" w:cs="Times New Roman"/>
          <w:bCs/>
          <w:color w:val="000000"/>
          <w:sz w:val="24"/>
          <w:szCs w:val="21"/>
          <w:highlight w:val="none"/>
        </w:rPr>
        <w:t xml:space="preserve">条规定做</w:t>
      </w:r>
      <w:r>
        <w:rPr>
          <w:rFonts w:hint="eastAsia" w:ascii="宋体" w:hAnsi="宋体" w:eastAsia="宋体" w:cs="Times New Roman"/>
          <w:bCs/>
          <w:color w:val="000000"/>
          <w:sz w:val="24"/>
          <w:szCs w:val="21"/>
          <w:highlight w:val="none"/>
          <w:lang w:eastAsia="zh-CN"/>
        </w:rPr>
        <w:t xml:space="preserve">无效响应</w:t>
      </w:r>
      <w:r>
        <w:rPr>
          <w:rFonts w:hint="eastAsia" w:ascii="宋体" w:hAnsi="宋体" w:eastAsia="宋体" w:cs="Times New Roman"/>
          <w:bCs/>
          <w:color w:val="000000"/>
          <w:sz w:val="24"/>
          <w:szCs w:val="21"/>
          <w:highlight w:val="none"/>
        </w:rPr>
        <w:t xml:space="preserve">处</w:t>
      </w:r>
      <w:r>
        <w:rPr>
          <w:rFonts w:hint="eastAsia" w:ascii="宋体" w:hAnsi="宋体" w:eastAsia="宋体" w:cs="Times New Roman"/>
          <w:bCs/>
          <w:color w:val="000000"/>
          <w:sz w:val="24"/>
          <w:szCs w:val="21"/>
        </w:rPr>
        <w:t xml:space="preserve">理。</w:t>
      </w:r>
      <w:r>
        <w:rPr>
          <w:rFonts w:ascii="宋体" w:hAnsi="宋体" w:eastAsia="宋体" w:cs="宋体"/>
          <w:bCs/>
          <w:sz w:val="24"/>
          <w:szCs w:val="24"/>
          <w:lang w:val="en-US" w:eastAsia="zh-CN"/>
        </w:rPr>
      </w:r>
      <w:r/>
    </w:p>
    <w:p>
      <w:pPr>
        <w:pStyle w:val="927"/>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响应单位</w:t>
      </w:r>
      <w:r>
        <w:rPr>
          <w:rFonts w:hint="eastAsia" w:ascii="宋体" w:hAnsi="宋体" w:eastAsia="宋体" w:cs="宋体"/>
          <w:bCs/>
          <w:sz w:val="24"/>
          <w:szCs w:val="24"/>
        </w:rPr>
        <w:t xml:space="preserve">通过“苏采云”系统不见面开标大厅在线参与开标活动。（具体操作详见《苏采云系统供应商操作手册》，网址链接https://czju.suzhou.gov.cn/zfcg/html/content/20231220161910031.shtml）</w:t>
      </w:r>
      <w:r>
        <w:rPr>
          <w:rFonts w:hint="eastAsia" w:ascii="宋体" w:hAnsi="宋体" w:eastAsia="宋体" w:cs="宋体"/>
          <w:bCs/>
          <w:sz w:val="24"/>
          <w:szCs w:val="24"/>
        </w:rPr>
      </w:r>
      <w:r/>
    </w:p>
    <w:p>
      <w:pPr>
        <w:pStyle w:val="927"/>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响应</w:t>
      </w:r>
      <w:r>
        <w:rPr>
          <w:rFonts w:hint="eastAsia" w:ascii="宋体" w:hAnsi="宋体" w:eastAsia="宋体" w:cs="宋体"/>
          <w:bCs/>
          <w:sz w:val="24"/>
          <w:szCs w:val="24"/>
        </w:rPr>
        <w:t xml:space="preserve">截止时间</w:t>
      </w:r>
      <w:r>
        <w:rPr>
          <w:rFonts w:hint="eastAsia" w:ascii="宋体" w:hAnsi="宋体" w:eastAsia="宋体" w:cs="宋体"/>
          <w:bCs/>
          <w:sz w:val="24"/>
          <w:szCs w:val="24"/>
        </w:rPr>
      </w:r>
      <w:r/>
    </w:p>
    <w:p>
      <w:pPr>
        <w:pStyle w:val="927"/>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响应单位</w:t>
      </w:r>
      <w:r>
        <w:rPr>
          <w:rFonts w:hint="eastAsia" w:ascii="宋体" w:hAnsi="宋体" w:eastAsia="宋体" w:cs="宋体"/>
          <w:bCs/>
          <w:sz w:val="24"/>
          <w:szCs w:val="24"/>
        </w:rPr>
        <w:t xml:space="preserve">应当在</w:t>
      </w:r>
      <w:r>
        <w:rPr>
          <w:rFonts w:hint="eastAsia" w:ascii="宋体" w:hAnsi="宋体" w:eastAsia="宋体" w:cs="宋体"/>
          <w:bCs/>
          <w:sz w:val="24"/>
          <w:szCs w:val="24"/>
          <w:lang w:eastAsia="zh-CN"/>
        </w:rPr>
        <w:t xml:space="preserve">采购文件</w:t>
      </w:r>
      <w:r>
        <w:rPr>
          <w:rFonts w:hint="eastAsia" w:ascii="宋体" w:hAnsi="宋体" w:eastAsia="宋体" w:cs="宋体"/>
          <w:bCs/>
          <w:sz w:val="24"/>
          <w:szCs w:val="24"/>
        </w:rPr>
        <w:t xml:space="preserve">要求</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网上提交截止时间前，将</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完成提交（上传）。逾期提交（上传）的</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采购单位</w:t>
      </w:r>
      <w:r>
        <w:rPr>
          <w:rFonts w:hint="eastAsia" w:ascii="宋体" w:hAnsi="宋体" w:eastAsia="宋体" w:cs="宋体"/>
          <w:bCs/>
          <w:sz w:val="24"/>
          <w:szCs w:val="24"/>
        </w:rPr>
        <w:t xml:space="preserve">和采购代理机构拒绝接收。</w:t>
      </w:r>
      <w:r>
        <w:rPr>
          <w:rFonts w:hint="eastAsia" w:ascii="宋体" w:hAnsi="宋体" w:eastAsia="宋体" w:cs="宋体"/>
          <w:bCs/>
          <w:sz w:val="24"/>
          <w:szCs w:val="24"/>
        </w:rPr>
      </w:r>
      <w:r/>
    </w:p>
    <w:p>
      <w:pPr>
        <w:pStyle w:val="927"/>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.2</w:t>
      </w:r>
      <w:r>
        <w:rPr>
          <w:rFonts w:hint="eastAsia" w:ascii="宋体" w:hAnsi="宋体" w:eastAsia="宋体" w:cs="宋体"/>
          <w:bCs/>
          <w:sz w:val="24"/>
          <w:szCs w:val="24"/>
          <w:lang w:eastAsia="zh-CN"/>
        </w:rPr>
        <w:t xml:space="preserve">采购单位</w:t>
      </w:r>
      <w:r>
        <w:rPr>
          <w:rFonts w:hint="eastAsia" w:ascii="宋体" w:hAnsi="宋体" w:eastAsia="宋体" w:cs="宋体"/>
          <w:bCs/>
          <w:sz w:val="24"/>
          <w:szCs w:val="24"/>
        </w:rPr>
        <w:t xml:space="preserve">和采购代理机构推迟</w:t>
      </w:r>
      <w:r>
        <w:rPr>
          <w:rFonts w:hint="eastAsia" w:ascii="宋体" w:hAnsi="宋体" w:eastAsia="宋体" w:cs="宋体"/>
          <w:bCs/>
          <w:sz w:val="24"/>
          <w:szCs w:val="24"/>
          <w:lang w:eastAsia="zh-CN"/>
        </w:rPr>
        <w:t xml:space="preserve">响应截止</w:t>
      </w:r>
      <w:r>
        <w:rPr>
          <w:rFonts w:hint="eastAsia" w:ascii="宋体" w:hAnsi="宋体" w:eastAsia="宋体" w:cs="宋体"/>
          <w:bCs/>
          <w:sz w:val="24"/>
          <w:szCs w:val="24"/>
        </w:rPr>
        <w:t xml:space="preserve">时间时，将按本须知规定的更正公告的方式对外发布。在这种情况下，</w:t>
      </w:r>
      <w:r>
        <w:rPr>
          <w:rFonts w:hint="eastAsia" w:ascii="宋体" w:hAnsi="宋体" w:eastAsia="宋体" w:cs="宋体"/>
          <w:bCs/>
          <w:sz w:val="24"/>
          <w:szCs w:val="24"/>
          <w:lang w:eastAsia="zh-CN"/>
        </w:rPr>
        <w:t xml:space="preserve">采购单位</w:t>
      </w:r>
      <w:r>
        <w:rPr>
          <w:rFonts w:hint="eastAsia" w:ascii="宋体" w:hAnsi="宋体" w:eastAsia="宋体" w:cs="宋体"/>
          <w:bCs/>
          <w:sz w:val="24"/>
          <w:szCs w:val="24"/>
        </w:rPr>
        <w:t xml:space="preserve">、采购代理机构和</w:t>
      </w:r>
      <w:r>
        <w:rPr>
          <w:rFonts w:hint="eastAsia" w:ascii="宋体" w:hAnsi="宋体" w:eastAsia="宋体" w:cs="宋体"/>
          <w:bCs/>
          <w:sz w:val="24"/>
          <w:szCs w:val="24"/>
          <w:lang w:eastAsia="zh-CN"/>
        </w:rPr>
        <w:t xml:space="preserve">响应单位</w:t>
      </w:r>
      <w:r>
        <w:rPr>
          <w:rFonts w:hint="eastAsia" w:ascii="宋体" w:hAnsi="宋体" w:eastAsia="宋体" w:cs="宋体"/>
          <w:bCs/>
          <w:sz w:val="24"/>
          <w:szCs w:val="24"/>
        </w:rPr>
        <w:t xml:space="preserve">的权利和义务将受到新的截止期的约束。</w:t>
      </w:r>
      <w:r>
        <w:rPr>
          <w:rFonts w:hint="eastAsia" w:ascii="宋体" w:hAnsi="宋体" w:eastAsia="宋体" w:cs="宋体"/>
          <w:bCs/>
          <w:sz w:val="24"/>
          <w:szCs w:val="24"/>
        </w:rPr>
      </w:r>
      <w:r/>
    </w:p>
    <w:p>
      <w:pPr>
        <w:pStyle w:val="927"/>
        <w:ind w:firstLine="480"/>
        <w:spacing w:line="360" w:lineRule="auto"/>
        <w:rPr>
          <w:rFonts w:hint="eastAsia" w:ascii="宋体" w:hAnsi="宋体" w:eastAsia="宋体" w:cs="宋体"/>
          <w:sz w:val="24"/>
          <w:szCs w:val="24"/>
          <w:lang w:val="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.3在</w:t>
      </w:r>
      <w:r>
        <w:rPr>
          <w:rFonts w:hint="eastAsia" w:ascii="宋体" w:hAnsi="宋体" w:eastAsia="宋体" w:cs="宋体"/>
          <w:bCs/>
          <w:sz w:val="24"/>
          <w:szCs w:val="24"/>
          <w:lang w:eastAsia="zh-CN"/>
        </w:rPr>
        <w:t xml:space="preserve">响应截止</w:t>
      </w:r>
      <w:r>
        <w:rPr>
          <w:rFonts w:hint="eastAsia" w:ascii="宋体" w:hAnsi="宋体" w:eastAsia="宋体" w:cs="宋体"/>
          <w:bCs/>
          <w:sz w:val="24"/>
          <w:szCs w:val="24"/>
        </w:rPr>
        <w:t xml:space="preserve">时间止成功解密的</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少于三份，采购代理机构有权宣布本次招标失败。</w:t>
      </w:r>
      <w:r>
        <w:rPr>
          <w:rFonts w:hint="eastAsia" w:ascii="宋体" w:hAnsi="宋体" w:eastAsia="宋体" w:cs="宋体"/>
          <w:sz w:val="24"/>
          <w:szCs w:val="24"/>
          <w:lang w:val="zh-CN"/>
        </w:rPr>
      </w:r>
      <w:r/>
    </w:p>
    <w:p>
      <w:pPr>
        <w:pStyle w:val="927"/>
        <w:numPr>
          <w:ilvl w:val="0"/>
          <w:numId w:val="0"/>
        </w:num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19.</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的补充、修改和撤回</w:t>
      </w:r>
      <w:r>
        <w:rPr>
          <w:rFonts w:hint="eastAsia" w:ascii="宋体" w:hAnsi="宋体" w:eastAsia="宋体" w:cs="宋体"/>
          <w:bCs/>
          <w:sz w:val="24"/>
          <w:szCs w:val="24"/>
        </w:rPr>
      </w:r>
      <w:r/>
    </w:p>
    <w:p>
      <w:pPr>
        <w:pStyle w:val="927"/>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 </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的撤回</w:t>
      </w:r>
      <w:r>
        <w:rPr>
          <w:rFonts w:hint="eastAsia" w:ascii="宋体" w:hAnsi="宋体" w:eastAsia="宋体" w:cs="宋体"/>
          <w:bCs/>
          <w:sz w:val="24"/>
          <w:szCs w:val="24"/>
          <w:highlight w:val="none"/>
        </w:rPr>
      </w:r>
      <w:r/>
    </w:p>
    <w:p>
      <w:pPr>
        <w:pStyle w:val="927"/>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.1.1 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的撤回</w:t>
      </w:r>
      <w:r>
        <w:rPr>
          <w:rFonts w:hint="eastAsia" w:ascii="宋体" w:hAnsi="宋体" w:eastAsia="宋体" w:cs="宋体"/>
          <w:bCs/>
          <w:sz w:val="24"/>
          <w:szCs w:val="24"/>
          <w:highlight w:val="none"/>
        </w:rPr>
      </w:r>
      <w:r/>
    </w:p>
    <w:p>
      <w:pPr>
        <w:pStyle w:val="927"/>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可在</w:t>
      </w:r>
      <w:r>
        <w:rPr>
          <w:rFonts w:hint="eastAsia" w:ascii="宋体" w:hAnsi="宋体" w:eastAsia="宋体" w:cs="宋体"/>
          <w:bCs/>
          <w:sz w:val="24"/>
          <w:szCs w:val="24"/>
          <w:highlight w:val="none"/>
          <w:lang w:eastAsia="zh-CN"/>
        </w:rPr>
        <w:t xml:space="preserve">响应截止</w:t>
      </w:r>
      <w:r>
        <w:rPr>
          <w:rFonts w:hint="eastAsia" w:ascii="宋体" w:hAnsi="宋体" w:eastAsia="宋体" w:cs="宋体"/>
          <w:bCs/>
          <w:sz w:val="24"/>
          <w:szCs w:val="24"/>
          <w:highlight w:val="none"/>
        </w:rPr>
        <w:t xml:space="preserve">时间前，撤回其电子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，具体操作方法见</w:t>
      </w:r>
      <w:r>
        <w:rPr>
          <w:rFonts w:hint="eastAsia" w:ascii="宋体" w:hAnsi="宋体" w:eastAsia="宋体" w:cs="宋体"/>
          <w:sz w:val="24"/>
          <w:szCs w:val="24"/>
          <w:highlight w:val="none"/>
        </w:rPr>
        <w:t xml:space="preserve">《苏采云系统供应商操作手册》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927"/>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.1.2 </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撤回电子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，则认为其不再参与本项目投标活动。</w:t>
      </w:r>
      <w:r>
        <w:rPr>
          <w:rFonts w:hint="eastAsia" w:ascii="宋体" w:hAnsi="宋体" w:eastAsia="宋体" w:cs="宋体"/>
          <w:bCs/>
          <w:sz w:val="24"/>
          <w:szCs w:val="24"/>
          <w:highlight w:val="none"/>
        </w:rPr>
      </w:r>
      <w:r/>
    </w:p>
    <w:p>
      <w:pPr>
        <w:pStyle w:val="927"/>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 </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的修改</w:t>
      </w:r>
      <w:r>
        <w:rPr>
          <w:rFonts w:hint="eastAsia" w:ascii="宋体" w:hAnsi="宋体" w:eastAsia="宋体" w:cs="宋体"/>
          <w:bCs/>
          <w:sz w:val="24"/>
          <w:szCs w:val="24"/>
          <w:highlight w:val="none"/>
        </w:rPr>
      </w:r>
      <w:r/>
    </w:p>
    <w:p>
      <w:pPr>
        <w:pStyle w:val="927"/>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.2.1</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可在</w:t>
      </w:r>
      <w:r>
        <w:rPr>
          <w:rFonts w:hint="eastAsia" w:ascii="宋体" w:hAnsi="宋体" w:eastAsia="宋体" w:cs="宋体"/>
          <w:bCs/>
          <w:sz w:val="24"/>
          <w:szCs w:val="24"/>
          <w:highlight w:val="none"/>
          <w:lang w:eastAsia="zh-CN"/>
        </w:rPr>
        <w:t xml:space="preserve">响应截止</w:t>
      </w:r>
      <w:r>
        <w:rPr>
          <w:rFonts w:hint="eastAsia" w:ascii="宋体" w:hAnsi="宋体" w:eastAsia="宋体" w:cs="宋体"/>
          <w:bCs/>
          <w:sz w:val="24"/>
          <w:szCs w:val="24"/>
          <w:highlight w:val="none"/>
        </w:rPr>
        <w:t xml:space="preserve">时间前，对其电子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进行修改，具体操作方法见</w:t>
      </w:r>
      <w:r>
        <w:rPr>
          <w:rFonts w:hint="eastAsia" w:ascii="宋体" w:hAnsi="宋体" w:eastAsia="宋体" w:cs="宋体"/>
          <w:sz w:val="24"/>
          <w:szCs w:val="24"/>
          <w:highlight w:val="none"/>
        </w:rPr>
        <w:t xml:space="preserve">《苏采云系统供应商操作手册》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927"/>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.2.2 在</w:t>
      </w:r>
      <w:r>
        <w:rPr>
          <w:rFonts w:hint="eastAsia" w:ascii="宋体" w:hAnsi="宋体" w:eastAsia="宋体" w:cs="宋体"/>
          <w:bCs/>
          <w:sz w:val="24"/>
          <w:szCs w:val="24"/>
          <w:highlight w:val="none"/>
          <w:lang w:eastAsia="zh-CN"/>
        </w:rPr>
        <w:t xml:space="preserve">响应截止</w:t>
      </w:r>
      <w:r>
        <w:rPr>
          <w:rFonts w:hint="eastAsia" w:ascii="宋体" w:hAnsi="宋体" w:eastAsia="宋体" w:cs="宋体"/>
          <w:bCs/>
          <w:sz w:val="24"/>
          <w:szCs w:val="24"/>
          <w:highlight w:val="none"/>
        </w:rPr>
        <w:t xml:space="preserve">时间之后，</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不得对其电子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作任何修改。</w:t>
      </w:r>
      <w:r>
        <w:rPr>
          <w:rFonts w:hint="eastAsia" w:ascii="宋体" w:hAnsi="宋体" w:eastAsia="宋体" w:cs="宋体"/>
          <w:bCs/>
          <w:sz w:val="24"/>
          <w:szCs w:val="24"/>
          <w:highlight w:val="none"/>
        </w:rPr>
      </w:r>
      <w:r/>
    </w:p>
    <w:p>
      <w:pPr>
        <w:pStyle w:val="927"/>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.3 在</w:t>
      </w:r>
      <w:r>
        <w:rPr>
          <w:rFonts w:hint="eastAsia" w:ascii="宋体" w:hAnsi="宋体" w:eastAsia="宋体" w:cs="宋体"/>
          <w:bCs/>
          <w:sz w:val="24"/>
          <w:szCs w:val="24"/>
          <w:highlight w:val="none"/>
          <w:lang w:eastAsia="zh-CN"/>
        </w:rPr>
        <w:t xml:space="preserve">响应截止</w:t>
      </w:r>
      <w:r>
        <w:rPr>
          <w:rFonts w:hint="eastAsia" w:ascii="宋体" w:hAnsi="宋体" w:eastAsia="宋体" w:cs="宋体"/>
          <w:bCs/>
          <w:sz w:val="24"/>
          <w:szCs w:val="24"/>
          <w:highlight w:val="none"/>
        </w:rPr>
        <w:t xml:space="preserve">时间至</w:t>
      </w:r>
      <w:r>
        <w:rPr>
          <w:rFonts w:hint="eastAsia" w:ascii="宋体" w:hAnsi="宋体" w:eastAsia="宋体" w:cs="宋体"/>
          <w:bCs/>
          <w:sz w:val="24"/>
          <w:szCs w:val="24"/>
          <w:highlight w:val="none"/>
          <w:lang w:eastAsia="zh-CN"/>
        </w:rPr>
        <w:t xml:space="preserve">采购文件</w:t>
      </w:r>
      <w:r>
        <w:rPr>
          <w:rFonts w:hint="eastAsia" w:ascii="宋体" w:hAnsi="宋体" w:eastAsia="宋体" w:cs="宋体"/>
          <w:bCs/>
          <w:sz w:val="24"/>
          <w:szCs w:val="24"/>
          <w:highlight w:val="none"/>
        </w:rPr>
        <w:t xml:space="preserve">中规定的投标有效期满之间的这段时间内，</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不得撤回其投标。</w:t>
      </w:r>
      <w:r>
        <w:rPr>
          <w:rFonts w:hint="eastAsia" w:ascii="宋体" w:hAnsi="宋体" w:eastAsia="宋体" w:cs="宋体"/>
          <w:bCs/>
          <w:sz w:val="24"/>
          <w:szCs w:val="24"/>
          <w:highlight w:val="none"/>
        </w:rPr>
      </w:r>
      <w:r/>
    </w:p>
    <w:p>
      <w:pPr>
        <w:pStyle w:val="927"/>
        <w:ind w:firstLine="482"/>
        <w:spacing w:line="360" w:lineRule="auto"/>
        <w:shd w:val="clear" w:color="auto" w:fill="auto"/>
        <w:widowControl/>
        <w:rPr>
          <w:rFonts w:hint="eastAsia" w:ascii="宋体" w:hAnsi="宋体" w:eastAsia="宋体" w:cs="宋体"/>
          <w:b/>
          <w:bCs/>
          <w:sz w:val="24"/>
          <w:szCs w:val="24"/>
          <w:highlight w:val="none"/>
        </w:rPr>
      </w:pPr>
      <w:r>
        <w:rPr>
          <w:rFonts w:hint="eastAsia" w:ascii="宋体" w:hAnsi="宋体" w:eastAsia="宋体" w:cs="宋体"/>
          <w:b/>
          <w:sz w:val="24"/>
          <w:szCs w:val="24"/>
        </w:rPr>
        <w:t xml:space="preserve">六、</w:t>
      </w:r>
      <w:r>
        <w:rPr>
          <w:rFonts w:hint="eastAsia" w:ascii="宋体" w:hAnsi="宋体" w:eastAsia="宋体" w:cs="宋体"/>
          <w:b/>
          <w:bCs/>
          <w:sz w:val="24"/>
          <w:szCs w:val="24"/>
          <w:highlight w:val="none"/>
        </w:rPr>
        <w:t xml:space="preserve">评审程序</w:t>
      </w:r>
      <w:r>
        <w:rPr>
          <w:rFonts w:hint="eastAsia" w:ascii="宋体" w:hAnsi="宋体" w:eastAsia="宋体" w:cs="宋体"/>
          <w:b/>
          <w:bCs/>
          <w:sz w:val="24"/>
          <w:szCs w:val="24"/>
          <w:highlight w:val="none"/>
        </w:rPr>
      </w:r>
      <w:r/>
    </w:p>
    <w:p>
      <w:pPr>
        <w:pStyle w:val="927"/>
        <w:ind w:firstLine="480"/>
        <w:spacing w:line="360" w:lineRule="auto"/>
        <w:shd w:val="clear" w:color="auto" w:fill="auto"/>
        <w:tabs>
          <w:tab w:val="left" w:pos="753"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20.磋商评审程序</w:t>
      </w:r>
      <w:r>
        <w:rPr>
          <w:rFonts w:ascii="宋体" w:hAnsi="宋体" w:eastAsia="宋体" w:cs="宋体"/>
          <w:sz w:val="24"/>
          <w:szCs w:val="24"/>
          <w:highlight w:val="none"/>
          <w:lang w:val="en-US" w:eastAsia="zh-CN"/>
        </w:rPr>
      </w:r>
      <w:r/>
    </w:p>
    <w:p>
      <w:pPr>
        <w:pStyle w:val="927"/>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20.1</w:t>
      </w:r>
      <w:r>
        <w:rPr>
          <w:rFonts w:hint="eastAsia" w:ascii="宋体" w:hAnsi="宋体" w:eastAsia="宋体" w:cs="宋体"/>
          <w:sz w:val="24"/>
          <w:szCs w:val="24"/>
          <w:highlight w:val="none"/>
        </w:rPr>
        <w:t xml:space="preserve">采购代理机构按本须知规定的时间、地点主持磋商采购活动。</w:t>
      </w:r>
      <w:r>
        <w:rPr>
          <w:rFonts w:hint="eastAsia" w:ascii="宋体" w:hAnsi="宋体" w:eastAsia="宋体" w:cs="宋体"/>
          <w:sz w:val="24"/>
          <w:szCs w:val="24"/>
          <w:highlight w:val="none"/>
        </w:rPr>
      </w:r>
      <w:r/>
    </w:p>
    <w:p>
      <w:pPr>
        <w:pStyle w:val="927"/>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rPr>
          <w:rFonts w:hint="eastAsia" w:ascii="宋体" w:hAnsi="宋体" w:eastAsia="宋体" w:cs="宋体"/>
          <w:sz w:val="24"/>
          <w:szCs w:val="24"/>
          <w:highlight w:val="none"/>
        </w:rPr>
      </w:r>
      <w:r/>
    </w:p>
    <w:p>
      <w:pPr>
        <w:pStyle w:val="927"/>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.3由磋商小组审查供应商解密的响应文件。</w:t>
      </w:r>
      <w:r>
        <w:rPr>
          <w:rFonts w:hint="eastAsia" w:ascii="宋体" w:hAnsi="宋体" w:eastAsia="宋体" w:cs="宋体"/>
          <w:sz w:val="24"/>
          <w:szCs w:val="24"/>
          <w:highlight w:val="none"/>
        </w:rPr>
      </w:r>
      <w:r/>
    </w:p>
    <w:p>
      <w:pPr>
        <w:pStyle w:val="927"/>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eastAsia="宋体" w:cs="宋体"/>
          <w:sz w:val="24"/>
          <w:szCs w:val="24"/>
          <w:highlight w:val="none"/>
        </w:rPr>
      </w:r>
      <w:r/>
    </w:p>
    <w:p>
      <w:pPr>
        <w:pStyle w:val="927"/>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rPr>
          <w:rFonts w:hint="eastAsia" w:ascii="宋体" w:hAnsi="宋体" w:eastAsia="宋体" w:cs="宋体"/>
          <w:sz w:val="24"/>
          <w:szCs w:val="24"/>
          <w:highlight w:val="none"/>
        </w:rPr>
      </w:r>
      <w:r/>
    </w:p>
    <w:p>
      <w:pPr>
        <w:pStyle w:val="927"/>
        <w:ind w:firstLine="482"/>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sz w:val="24"/>
          <w:szCs w:val="24"/>
          <w:highlight w:val="none"/>
        </w:rPr>
        <w:t xml:space="preserve">(</w:t>
      </w:r>
      <w:r>
        <w:rPr>
          <w:rFonts w:hint="eastAsia" w:ascii="宋体" w:hAnsi="宋体" w:eastAsia="宋体" w:cs="宋体"/>
          <w:b/>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sz w:val="24"/>
          <w:szCs w:val="24"/>
          <w:highlight w:val="none"/>
        </w:rPr>
      </w:r>
      <w:r/>
    </w:p>
    <w:p>
      <w:pPr>
        <w:pStyle w:val="927"/>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.6对于通过资格审查和符合性审查的供应商，磋商小组所有成员集中与单一供应商分别进行磋商，并给予所有参加磋商的供应商平等的磋商机会。</w:t>
      </w:r>
      <w:r>
        <w:rPr>
          <w:rFonts w:hint="eastAsia" w:ascii="宋体" w:hAnsi="宋体" w:eastAsia="宋体" w:cs="宋体"/>
          <w:b/>
          <w:bCs/>
          <w:sz w:val="24"/>
          <w:szCs w:val="24"/>
          <w:highlight w:val="none"/>
        </w:rPr>
        <w:t xml:space="preserve">磋商小组通过“苏采云”系统向供应商发布“磋商函”，供应商应当按照要求在“苏采云”系统提交“磋商响应函”并加盖CA电子公章。</w:t>
      </w:r>
      <w:r>
        <w:rPr>
          <w:rFonts w:hint="eastAsia" w:ascii="宋体" w:hAnsi="宋体" w:eastAsia="宋体" w:cs="宋体"/>
          <w:sz w:val="24"/>
          <w:szCs w:val="24"/>
          <w:highlight w:val="none"/>
        </w:rPr>
      </w:r>
      <w:r/>
    </w:p>
    <w:p>
      <w:pPr>
        <w:pStyle w:val="927"/>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eastAsia="宋体" w:cs="宋体"/>
          <w:sz w:val="24"/>
          <w:szCs w:val="24"/>
          <w:highlight w:val="none"/>
        </w:rPr>
      </w:r>
      <w:r/>
    </w:p>
    <w:p>
      <w:pPr>
        <w:pStyle w:val="927"/>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.8供应商应当按照采购文件的变动情况和磋商小组的要求，各供应商应及时关注【评审】环节等待询标澄清进行回复。</w:t>
      </w:r>
      <w:r>
        <w:rPr>
          <w:rFonts w:hint="eastAsia" w:ascii="宋体" w:hAnsi="宋体" w:eastAsia="宋体" w:cs="宋体"/>
          <w:sz w:val="24"/>
          <w:szCs w:val="24"/>
          <w:highlight w:val="none"/>
        </w:rPr>
      </w:r>
      <w:r/>
    </w:p>
    <w:p>
      <w:pPr>
        <w:pStyle w:val="927"/>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.9磋商结束后，</w:t>
      </w:r>
      <w:r>
        <w:rPr>
          <w:rFonts w:hint="eastAsia" w:ascii="宋体" w:hAnsi="宋体" w:eastAsia="宋体" w:cs="宋体"/>
          <w:b/>
          <w:bCs/>
          <w:sz w:val="24"/>
          <w:szCs w:val="24"/>
          <w:highlight w:val="none"/>
        </w:rPr>
        <w:t xml:space="preserve">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4"/>
          <w:szCs w:val="24"/>
          <w:highlight w:val="none"/>
        </w:rPr>
      </w:r>
      <w:r/>
    </w:p>
    <w:p>
      <w:pPr>
        <w:pStyle w:val="927"/>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.10经磋商确定最终采购需求和提交最后报价的供应商后，由磋商小组采用综合评分法对提交最后报价的供应商的响应文件和最后报价进行综合评分。</w:t>
      </w:r>
      <w:r>
        <w:rPr>
          <w:rFonts w:hint="eastAsia" w:ascii="宋体" w:hAnsi="宋体" w:eastAsia="宋体" w:cs="宋体"/>
          <w:sz w:val="24"/>
          <w:szCs w:val="24"/>
          <w:highlight w:val="none"/>
        </w:rPr>
      </w:r>
      <w:r/>
    </w:p>
    <w:p>
      <w:pPr>
        <w:pStyle w:val="927"/>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.11磋商小组根据磋商成交原则确定成交供应商，并将结果通知所有参加磋商的供应商。</w:t>
      </w:r>
      <w:r>
        <w:rPr>
          <w:rFonts w:hint="eastAsia" w:ascii="宋体" w:hAnsi="宋体" w:eastAsia="宋体" w:cs="宋体"/>
          <w:sz w:val="24"/>
          <w:szCs w:val="24"/>
          <w:highlight w:val="none"/>
        </w:rPr>
      </w:r>
      <w:r/>
    </w:p>
    <w:p>
      <w:pPr>
        <w:pStyle w:val="927"/>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.12如磋商过程中出现本采购文件未尽事宜，由磋商小组根据政府采购有关法律、法规讨论决定。</w:t>
      </w:r>
      <w:r>
        <w:rPr>
          <w:rFonts w:hint="eastAsia" w:ascii="宋体" w:hAnsi="宋体" w:eastAsia="宋体" w:cs="宋体"/>
          <w:sz w:val="24"/>
          <w:szCs w:val="24"/>
          <w:highlight w:val="none"/>
        </w:rPr>
      </w:r>
      <w:r/>
    </w:p>
    <w:p>
      <w:pPr>
        <w:pStyle w:val="927"/>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20</w:t>
      </w:r>
      <w:r>
        <w:rPr>
          <w:rFonts w:hint="eastAsia" w:ascii="宋体" w:hAnsi="宋体" w:eastAsia="宋体" w:cs="宋体"/>
          <w:sz w:val="24"/>
          <w:szCs w:val="24"/>
          <w:highlight w:val="none"/>
          <w:lang w:bidi="ar"/>
        </w:rPr>
        <w:t xml:space="preserve">.13</w:t>
      </w:r>
      <w:r>
        <w:rPr>
          <w:rFonts w:hint="eastAsia" w:ascii="宋体" w:hAnsi="宋体" w:eastAsia="宋体" w:cs="宋体"/>
          <w:sz w:val="24"/>
          <w:szCs w:val="24"/>
          <w:highlight w:val="none"/>
        </w:rPr>
        <w:t xml:space="preserve">本项目采用线上二次报价：</w:t>
      </w:r>
      <w:r>
        <w:rPr>
          <w:rFonts w:hint="eastAsia" w:ascii="宋体" w:hAnsi="宋体" w:eastAsia="宋体" w:cs="宋体"/>
          <w:sz w:val="24"/>
          <w:szCs w:val="24"/>
          <w:highlight w:val="none"/>
        </w:rPr>
      </w:r>
      <w:r/>
    </w:p>
    <w:p>
      <w:pPr>
        <w:pStyle w:val="927"/>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登录苏采云系统，评审组长发起最后报价，开标大厅会显示“立即报价”界面，点击【确</w:t>
      </w:r>
      <w:r>
        <w:rPr>
          <w:rFonts w:hint="eastAsia" w:ascii="宋体" w:hAnsi="宋体" w:eastAsia="宋体" w:cs="宋体"/>
          <w:sz w:val="24"/>
          <w:szCs w:val="24"/>
          <w:highlight w:val="none"/>
        </w:rPr>
        <w:t xml:space="preserve">认报价】提交流程至签</w:t>
      </w:r>
      <w:r>
        <w:rPr>
          <w:rFonts w:hint="eastAsia" w:ascii="宋体" w:hAnsi="宋体" w:eastAsia="宋体" w:cs="宋体"/>
          <w:bCs/>
          <w:sz w:val="24"/>
          <w:szCs w:val="24"/>
          <w:highlight w:val="none"/>
        </w:rPr>
        <w:t xml:space="preserve">章环节，供应商点击签章按钮，签章完成后可进行提交。</w:t>
      </w:r>
      <w:r>
        <w:rPr>
          <w:rFonts w:hint="eastAsia" w:ascii="宋体" w:hAnsi="宋体" w:eastAsia="宋体" w:cs="宋体"/>
          <w:b/>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rPr>
          <w:rFonts w:hint="eastAsia" w:ascii="宋体" w:hAnsi="宋体" w:eastAsia="宋体" w:cs="宋体"/>
          <w:sz w:val="24"/>
          <w:szCs w:val="24"/>
          <w:highlight w:val="none"/>
        </w:rPr>
      </w:r>
      <w:r/>
    </w:p>
    <w:p>
      <w:pPr>
        <w:pStyle w:val="927"/>
        <w:ind w:firstLine="408"/>
        <w:spacing w:line="360" w:lineRule="auto"/>
        <w:shd w:val="clear" w:color="auto" w:fill="auto"/>
        <w:rPr>
          <w:rFonts w:hint="eastAsia" w:ascii="宋体" w:hAnsi="宋体" w:eastAsia="宋体" w:cs="宋体"/>
          <w:b/>
          <w:sz w:val="24"/>
          <w:szCs w:val="24"/>
          <w:highlight w:val="none"/>
        </w:rPr>
        <w:outlineLvl w:val="0"/>
      </w:pPr>
      <w:r>
        <w:rPr>
          <w:rFonts w:hint="eastAsia" w:ascii="宋体" w:hAnsi="宋体" w:eastAsia="宋体" w:cs="宋体"/>
          <w:b/>
          <w:bCs/>
          <w:sz w:val="24"/>
          <w:szCs w:val="24"/>
          <w:highlight w:val="none"/>
        </w:rPr>
        <w:t xml:space="preserve">进入项目评审流程后，建议各供应商法定代表人或授权委托人始终保持通讯顺畅，时</w:t>
      </w:r>
      <w:r>
        <w:rPr>
          <w:rFonts w:hint="eastAsia" w:ascii="宋体" w:hAnsi="宋体" w:eastAsia="宋体" w:cs="宋体"/>
          <w:b/>
          <w:sz w:val="24"/>
          <w:szCs w:val="24"/>
          <w:highlight w:val="none"/>
        </w:rPr>
        <w:t xml:space="preserve">刻关注不见面开标大厅，不离开不见面开标大厅。</w:t>
      </w:r>
      <w:r>
        <w:rPr>
          <w:rFonts w:hint="eastAsia" w:ascii="宋体" w:hAnsi="宋体" w:eastAsia="宋体" w:cs="宋体"/>
          <w:b/>
          <w:sz w:val="24"/>
          <w:szCs w:val="24"/>
          <w:highlight w:val="none"/>
        </w:rPr>
      </w:r>
      <w:r/>
    </w:p>
    <w:p>
      <w:pPr>
        <w:pStyle w:val="927"/>
        <w:ind w:firstLine="482"/>
        <w:spacing w:line="360" w:lineRule="auto"/>
        <w:shd w:val="clear" w:color="auto" w:fill="auto"/>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lang w:bidi="ar"/>
        </w:rPr>
        <w:t xml:space="preserve">关于二次报价的具体操作流程，各供应商请详细阅读《操作手册》。</w:t>
      </w:r>
      <w:r>
        <w:rPr>
          <w:rFonts w:hint="eastAsia" w:ascii="宋体" w:hAnsi="宋体" w:eastAsia="宋体" w:cs="宋体"/>
          <w:b/>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w:t>
      </w:r>
      <w:r>
        <w:rPr>
          <w:rFonts w:hint="eastAsia" w:ascii="宋体" w:hAnsi="宋体" w:eastAsia="宋体" w:cs="宋体"/>
          <w:sz w:val="24"/>
          <w:szCs w:val="24"/>
          <w:highlight w:val="none"/>
        </w:rPr>
        <w:t xml:space="preserve">评委会将对确定为实质性响应的投标进行进一步审核，看其是否有计算上或累加上的算术错误，修正错误的原则如下：</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21.1</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中开标一览表内容与</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中相应内容不一致的，以开标一览表为准。</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21.2</w:t>
      </w:r>
      <w:r>
        <w:rPr>
          <w:rFonts w:hint="eastAsia" w:ascii="宋体" w:hAnsi="宋体" w:eastAsia="宋体" w:cs="宋体"/>
          <w:sz w:val="24"/>
          <w:szCs w:val="24"/>
          <w:highlight w:val="none"/>
        </w:rPr>
        <w:t xml:space="preserve">大写金额和小写金额不一致的，以大写金额为准。</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21.3</w:t>
      </w:r>
      <w:r>
        <w:rPr>
          <w:rFonts w:hint="eastAsia" w:ascii="宋体" w:hAnsi="宋体" w:eastAsia="宋体" w:cs="宋体"/>
          <w:sz w:val="24"/>
          <w:szCs w:val="24"/>
          <w:highlight w:val="none"/>
        </w:rPr>
        <w:t xml:space="preserve">单价金额小数点或者百分比有明显错位的，以开标一览表的总价为准，并修改单价。</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21.4</w:t>
      </w:r>
      <w:r>
        <w:rPr>
          <w:rFonts w:hint="eastAsia" w:ascii="宋体" w:hAnsi="宋体" w:eastAsia="宋体" w:cs="宋体"/>
          <w:sz w:val="24"/>
          <w:szCs w:val="24"/>
          <w:highlight w:val="none"/>
        </w:rPr>
        <w:t xml:space="preserve">总价金额与按单价汇总金额不一致的，以单价金额计算结果为准。</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同时出现两种以上错误的，按照前款规定的顺序修正。</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22.</w:t>
      </w:r>
      <w:r>
        <w:rPr>
          <w:rFonts w:hint="eastAsia" w:ascii="宋体" w:hAnsi="宋体" w:eastAsia="宋体" w:cs="宋体"/>
          <w:sz w:val="24"/>
          <w:szCs w:val="24"/>
          <w:highlight w:val="none"/>
        </w:rPr>
        <w:t xml:space="preserve">评委会将按上述修正错误的方法调整</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中的</w:t>
      </w:r>
      <w:r>
        <w:rPr>
          <w:rFonts w:hint="eastAsia" w:ascii="宋体" w:hAnsi="宋体" w:eastAsia="宋体" w:cs="宋体"/>
          <w:sz w:val="24"/>
          <w:szCs w:val="24"/>
          <w:highlight w:val="none"/>
          <w:lang w:eastAsia="zh-CN"/>
        </w:rPr>
        <w:t xml:space="preserve">响应报价</w:t>
      </w:r>
      <w:r>
        <w:rPr>
          <w:rFonts w:hint="eastAsia" w:ascii="宋体" w:hAnsi="宋体" w:eastAsia="宋体" w:cs="宋体"/>
          <w:sz w:val="24"/>
          <w:szCs w:val="24"/>
          <w:highlight w:val="none"/>
        </w:rPr>
        <w:t xml:space="preserve">，并通过苏采云系统告知</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，调整后的价格应对</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具有约束力。如果</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不接受修正后的价格，则其投标将被拒绝。</w:t>
      </w:r>
      <w:r>
        <w:rPr>
          <w:rFonts w:hint="eastAsia" w:ascii="宋体" w:hAnsi="宋体" w:eastAsia="宋体" w:cs="宋体"/>
          <w:sz w:val="24"/>
          <w:szCs w:val="24"/>
          <w:highlight w:val="none"/>
        </w:rPr>
      </w:r>
      <w:r/>
    </w:p>
    <w:p>
      <w:pPr>
        <w:pStyle w:val="927"/>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异常低价投标审查</w:t>
      </w:r>
      <w:r>
        <w:rPr>
          <w:rFonts w:hint="eastAsia" w:ascii="宋体" w:hAnsi="宋体" w:eastAsia="宋体" w:cs="宋体"/>
          <w:b/>
          <w:bCs/>
          <w:sz w:val="24"/>
          <w:szCs w:val="24"/>
          <w:highlight w:val="none"/>
        </w:rPr>
      </w:r>
      <w:r/>
    </w:p>
    <w:p>
      <w:pPr>
        <w:pStyle w:val="927"/>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.1 采购人应当在采购文件中明确，政府采购评审中出现下列情形之一的，评审委员会应当启动异常低价响应审查程序：</w:t>
      </w:r>
      <w:r>
        <w:rPr>
          <w:rFonts w:hint="eastAsia" w:ascii="宋体" w:hAnsi="宋体" w:eastAsia="宋体" w:cs="宋体"/>
          <w:b/>
          <w:bCs/>
          <w:sz w:val="24"/>
          <w:szCs w:val="24"/>
          <w:highlight w:val="none"/>
        </w:rPr>
      </w:r>
      <w:r/>
    </w:p>
    <w:p>
      <w:pPr>
        <w:pStyle w:val="927"/>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1.1</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报价低于全部通过符合性审查供应商</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报价平均值50%的，即</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报价&lt;全部通过符合性审查供应商</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报价平均值×50%；</w:t>
      </w:r>
      <w:r>
        <w:rPr>
          <w:rFonts w:hint="eastAsia" w:ascii="宋体" w:hAnsi="宋体" w:eastAsia="宋体" w:cs="宋体"/>
          <w:b/>
          <w:bCs/>
          <w:sz w:val="24"/>
          <w:szCs w:val="24"/>
          <w:highlight w:val="none"/>
        </w:rPr>
      </w:r>
      <w:r/>
    </w:p>
    <w:p>
      <w:pPr>
        <w:pStyle w:val="927"/>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.1.2.</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报价低于通过符合性审查的次低报价供应商投标报价50%的，即</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报价&lt;通过符合性审查的次低报价供应商</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报价×50%；</w:t>
      </w:r>
      <w:r>
        <w:rPr>
          <w:rFonts w:hint="eastAsia" w:ascii="宋体" w:hAnsi="宋体" w:eastAsia="宋体" w:cs="宋体"/>
          <w:b/>
          <w:bCs/>
          <w:sz w:val="24"/>
          <w:szCs w:val="24"/>
          <w:highlight w:val="none"/>
        </w:rPr>
      </w:r>
      <w:r/>
    </w:p>
    <w:p>
      <w:pPr>
        <w:pStyle w:val="927"/>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.1.3</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报价低于采购项目</w:t>
      </w:r>
      <w:r>
        <w:rPr>
          <w:rFonts w:hint="eastAsia" w:ascii="宋体" w:hAnsi="宋体" w:eastAsia="宋体" w:cs="宋体"/>
          <w:b/>
          <w:bCs/>
          <w:sz w:val="24"/>
          <w:szCs w:val="24"/>
          <w:highlight w:val="none"/>
          <w:lang w:val="en-US" w:eastAsia="zh-CN"/>
        </w:rPr>
        <w:t xml:space="preserve">最高单价限价</w:t>
      </w:r>
      <w:r>
        <w:rPr>
          <w:rFonts w:hint="eastAsia" w:ascii="宋体" w:hAnsi="宋体" w:eastAsia="宋体" w:cs="宋体"/>
          <w:b/>
          <w:bCs/>
          <w:sz w:val="24"/>
          <w:szCs w:val="24"/>
          <w:highlight w:val="none"/>
        </w:rPr>
        <w:t xml:space="preserve">45%的，即</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报价&lt;采购项目</w:t>
      </w:r>
      <w:r>
        <w:rPr>
          <w:rFonts w:hint="eastAsia" w:ascii="宋体" w:hAnsi="宋体" w:eastAsia="宋体" w:cs="宋体"/>
          <w:b/>
          <w:bCs/>
          <w:sz w:val="24"/>
          <w:szCs w:val="24"/>
          <w:highlight w:val="none"/>
          <w:lang w:val="en-US" w:eastAsia="zh-CN"/>
        </w:rPr>
        <w:t xml:space="preserve">最高单价限价</w:t>
      </w:r>
      <w:r>
        <w:rPr>
          <w:rFonts w:hint="eastAsia" w:ascii="宋体" w:hAnsi="宋体" w:eastAsia="宋体" w:cs="宋体"/>
          <w:b/>
          <w:bCs/>
          <w:sz w:val="24"/>
          <w:szCs w:val="24"/>
          <w:highlight w:val="none"/>
        </w:rPr>
        <w:t xml:space="preserve">×45%；</w:t>
      </w:r>
      <w:r>
        <w:rPr>
          <w:rFonts w:hint="eastAsia" w:ascii="宋体" w:hAnsi="宋体" w:eastAsia="宋体" w:cs="宋体"/>
          <w:b/>
          <w:bCs/>
          <w:sz w:val="24"/>
          <w:szCs w:val="24"/>
          <w:highlight w:val="none"/>
        </w:rPr>
      </w:r>
      <w:r/>
    </w:p>
    <w:p>
      <w:pPr>
        <w:pStyle w:val="927"/>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.1.4评审委员会基于专业判断，认为供应商报价过低，有可能影响</w:t>
      </w:r>
      <w:r>
        <w:rPr>
          <w:rFonts w:hint="eastAsia" w:ascii="宋体" w:hAnsi="宋体" w:eastAsia="宋体" w:cs="宋体"/>
          <w:b/>
          <w:bCs/>
          <w:sz w:val="24"/>
          <w:szCs w:val="24"/>
          <w:highlight w:val="none"/>
          <w:lang w:val="en-US" w:eastAsia="zh-CN"/>
        </w:rPr>
        <w:t xml:space="preserve">服务</w:t>
      </w:r>
      <w:r>
        <w:rPr>
          <w:rFonts w:hint="eastAsia" w:ascii="宋体" w:hAnsi="宋体" w:eastAsia="宋体" w:cs="宋体"/>
          <w:b/>
          <w:bCs/>
          <w:sz w:val="24"/>
          <w:szCs w:val="24"/>
          <w:highlight w:val="none"/>
        </w:rPr>
        <w:t xml:space="preserve">质量或者不能诚信履约的其他情形。</w:t>
      </w:r>
      <w:r>
        <w:rPr>
          <w:rFonts w:hint="eastAsia" w:ascii="宋体" w:hAnsi="宋体" w:eastAsia="宋体" w:cs="宋体"/>
          <w:b/>
          <w:bCs/>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.2评审委员会启动异常低价响应审查后，属于前述第2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项至第2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.1.4项情形的，应当要求相关供应商在评审现场合理的时间内对响应价格作出解释，提供项目具体成本测算等与报价合理性相关的书面说明及必要的证明材料，包括但不限于人工成本、</w:t>
      </w:r>
      <w:r>
        <w:rPr>
          <w:rFonts w:hint="eastAsia" w:ascii="宋体" w:hAnsi="宋体" w:eastAsia="宋体" w:cs="宋体"/>
          <w:sz w:val="24"/>
          <w:szCs w:val="24"/>
          <w:highlight w:val="none"/>
          <w:lang w:val="en-US" w:eastAsia="zh-CN"/>
        </w:rPr>
        <w:t xml:space="preserve">配套设备使用成本</w:t>
      </w:r>
      <w:r>
        <w:rPr>
          <w:rFonts w:hint="eastAsia" w:ascii="宋体" w:hAnsi="宋体" w:eastAsia="宋体" w:cs="宋体"/>
          <w:sz w:val="24"/>
          <w:szCs w:val="24"/>
          <w:highlight w:val="none"/>
        </w:rPr>
        <w:t xml:space="preserve">等，给予相关供应商的合理时间一般不少于30分钟。其中，属于2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.1.3项情形，供应商已随响应文件一并提交相关书面说明及必要的证明材料的，在评审现场可不再重复提交。</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成交价格、类似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w:t>
      </w:r>
      <w:r>
        <w:rPr>
          <w:rFonts w:hint="eastAsia" w:ascii="宋体" w:hAnsi="宋体" w:eastAsia="宋体" w:cs="宋体"/>
          <w:sz w:val="24"/>
          <w:szCs w:val="24"/>
          <w:highlight w:val="none"/>
          <w:lang w:eastAsia="zh-CN"/>
        </w:rPr>
        <w:t xml:space="preserve">无效</w:t>
      </w:r>
      <w:r>
        <w:rPr>
          <w:rFonts w:hint="eastAsia" w:ascii="宋体" w:hAnsi="宋体" w:eastAsia="宋体" w:cs="宋体"/>
          <w:sz w:val="24"/>
          <w:szCs w:val="24"/>
          <w:highlight w:val="none"/>
        </w:rPr>
        <w:t xml:space="preserve">响应处理。</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应当为评审委员会在评审现场及时获取同类项目成交价格、类似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4"/>
          <w:szCs w:val="24"/>
          <w:highlight w:val="none"/>
        </w:rPr>
      </w:r>
      <w:r/>
    </w:p>
    <w:p>
      <w:pPr>
        <w:pStyle w:val="927"/>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lang w:eastAsia="zh-CN"/>
        </w:rPr>
        <w:t xml:space="preserve">.无效响应</w:t>
      </w:r>
      <w:r>
        <w:rPr>
          <w:rFonts w:hint="eastAsia" w:ascii="宋体" w:hAnsi="宋体" w:eastAsia="宋体" w:cs="宋体"/>
          <w:b/>
          <w:bCs/>
          <w:sz w:val="24"/>
          <w:szCs w:val="24"/>
        </w:rPr>
        <w:t xml:space="preserve">条款和废标条款</w:t>
      </w:r>
      <w:r>
        <w:rPr>
          <w:rFonts w:hint="eastAsia" w:ascii="宋体" w:hAnsi="宋体" w:eastAsia="宋体" w:cs="宋体"/>
          <w:b/>
          <w:bCs/>
          <w:sz w:val="24"/>
          <w:szCs w:val="24"/>
        </w:rPr>
      </w:r>
      <w:r/>
    </w:p>
    <w:p>
      <w:pPr>
        <w:pStyle w:val="927"/>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.1</w:t>
      </w:r>
      <w:r>
        <w:rPr>
          <w:rFonts w:hint="eastAsia" w:ascii="宋体" w:hAnsi="宋体" w:eastAsia="宋体" w:cs="宋体"/>
          <w:b/>
          <w:bCs/>
          <w:sz w:val="24"/>
          <w:szCs w:val="24"/>
          <w:lang w:eastAsia="zh-CN"/>
        </w:rPr>
        <w:t xml:space="preserve">无效响应</w:t>
      </w:r>
      <w:r>
        <w:rPr>
          <w:rFonts w:hint="eastAsia" w:ascii="宋体" w:hAnsi="宋体" w:eastAsia="宋体" w:cs="宋体"/>
          <w:b/>
          <w:bCs/>
          <w:sz w:val="24"/>
          <w:szCs w:val="24"/>
        </w:rPr>
        <w:t xml:space="preserve">条款</w:t>
      </w:r>
      <w:r>
        <w:rPr>
          <w:rFonts w:hint="eastAsia" w:ascii="宋体" w:hAnsi="宋体" w:eastAsia="宋体" w:cs="宋体"/>
          <w:b/>
          <w:bCs/>
          <w:sz w:val="24"/>
          <w:szCs w:val="24"/>
        </w:rPr>
      </w:r>
      <w:r/>
    </w:p>
    <w:p>
      <w:pPr>
        <w:pStyle w:val="92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.1.1 </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在苏采云系统规定的时间内未成功解密电子</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的。</w:t>
      </w:r>
      <w:r>
        <w:rPr>
          <w:rFonts w:hint="eastAsia" w:ascii="宋体" w:hAnsi="宋体" w:eastAsia="宋体" w:cs="宋体"/>
          <w:sz w:val="24"/>
          <w:szCs w:val="24"/>
        </w:rPr>
      </w:r>
      <w:r/>
    </w:p>
    <w:p>
      <w:pPr>
        <w:pStyle w:val="92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.1.2 </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未按照</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要求上传电子</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的。</w:t>
      </w:r>
      <w:r>
        <w:rPr>
          <w:rFonts w:hint="eastAsia" w:ascii="宋体" w:hAnsi="宋体" w:eastAsia="宋体" w:cs="宋体"/>
          <w:sz w:val="24"/>
          <w:szCs w:val="24"/>
        </w:rPr>
      </w:r>
      <w:r/>
    </w:p>
    <w:p>
      <w:pPr>
        <w:pStyle w:val="92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.1.3 </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同一采购包提交两个（含两个）以上不同的</w:t>
      </w:r>
      <w:r>
        <w:rPr>
          <w:rFonts w:hint="eastAsia" w:ascii="宋体" w:hAnsi="宋体" w:eastAsia="宋体" w:cs="宋体"/>
          <w:sz w:val="24"/>
          <w:szCs w:val="24"/>
          <w:lang w:eastAsia="zh-CN"/>
        </w:rPr>
        <w:t xml:space="preserve">响应报价</w:t>
      </w:r>
      <w:r>
        <w:rPr>
          <w:rFonts w:hint="eastAsia" w:ascii="宋体" w:hAnsi="宋体" w:eastAsia="宋体" w:cs="宋体"/>
          <w:sz w:val="24"/>
          <w:szCs w:val="24"/>
        </w:rPr>
        <w:t xml:space="preserve">的。</w:t>
      </w:r>
      <w:r>
        <w:rPr>
          <w:rFonts w:hint="eastAsia" w:ascii="宋体" w:hAnsi="宋体" w:eastAsia="宋体" w:cs="宋体"/>
          <w:sz w:val="24"/>
          <w:szCs w:val="24"/>
        </w:rPr>
      </w:r>
      <w:r/>
    </w:p>
    <w:p>
      <w:pPr>
        <w:pStyle w:val="92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.1.4</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不具备</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中规定资格要求的。</w:t>
      </w:r>
      <w:r>
        <w:rPr>
          <w:rFonts w:hint="eastAsia" w:ascii="宋体" w:hAnsi="宋体" w:eastAsia="宋体" w:cs="宋体"/>
          <w:sz w:val="24"/>
          <w:szCs w:val="24"/>
        </w:rPr>
      </w:r>
      <w:r/>
    </w:p>
    <w:p>
      <w:pPr>
        <w:pStyle w:val="92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.1.5</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的报价超过了采购预算或最高限价的。</w:t>
      </w:r>
      <w:r>
        <w:rPr>
          <w:rFonts w:hint="eastAsia" w:ascii="宋体" w:hAnsi="宋体" w:eastAsia="宋体" w:cs="宋体"/>
          <w:sz w:val="24"/>
          <w:szCs w:val="24"/>
        </w:rPr>
      </w:r>
      <w:r/>
    </w:p>
    <w:p>
      <w:pPr>
        <w:pStyle w:val="92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.1.6未通过符合性审查的。</w:t>
      </w:r>
      <w:r>
        <w:rPr>
          <w:rFonts w:hint="eastAsia" w:ascii="宋体" w:hAnsi="宋体" w:eastAsia="宋体" w:cs="宋体"/>
          <w:sz w:val="24"/>
          <w:szCs w:val="24"/>
        </w:rPr>
      </w:r>
      <w:r/>
    </w:p>
    <w:p>
      <w:pPr>
        <w:pStyle w:val="927"/>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.1.7不符合</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中规定的实质性要求的</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2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.1.8 </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被 “信用中国”网站（www.creditchina.gov.cn）列入失信被执行人或重大税收违法案件当事人名单或政府采购严重失信行为记录名单。或查询“信用中国”网站后发现</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存在其他不符合《中华人民共和国政府采购法》第二十二条规定条件的信用记录。</w:t>
      </w:r>
      <w:r>
        <w:rPr>
          <w:rFonts w:hint="eastAsia" w:ascii="宋体" w:hAnsi="宋体" w:eastAsia="宋体" w:cs="宋体"/>
          <w:sz w:val="24"/>
          <w:szCs w:val="24"/>
        </w:rPr>
      </w:r>
      <w:r/>
    </w:p>
    <w:p>
      <w:pPr>
        <w:pStyle w:val="92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.1.9  </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含有采购人不能接受的附加条件的。</w:t>
      </w:r>
      <w:r>
        <w:rPr>
          <w:rFonts w:hint="eastAsia" w:ascii="宋体" w:hAnsi="宋体" w:eastAsia="宋体" w:cs="宋体"/>
          <w:sz w:val="24"/>
          <w:szCs w:val="24"/>
        </w:rPr>
      </w:r>
      <w:r/>
    </w:p>
    <w:p>
      <w:pPr>
        <w:pStyle w:val="92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.1.10 评标委员会按照本</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规定对</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进行异常低价投标审查后，认为</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不能证明其报价合理性的。</w:t>
      </w:r>
      <w:r>
        <w:rPr>
          <w:rFonts w:hint="eastAsia" w:ascii="宋体" w:hAnsi="宋体" w:eastAsia="宋体" w:cs="宋体"/>
          <w:sz w:val="24"/>
          <w:szCs w:val="24"/>
        </w:rPr>
      </w:r>
      <w:r/>
    </w:p>
    <w:p>
      <w:pPr>
        <w:pStyle w:val="92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未按照</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要求加盖CA电子公章的。</w:t>
      </w:r>
      <w:r>
        <w:rPr>
          <w:rFonts w:hint="eastAsia" w:ascii="宋体" w:hAnsi="宋体" w:eastAsia="宋体" w:cs="宋体"/>
          <w:sz w:val="24"/>
          <w:szCs w:val="24"/>
        </w:rPr>
      </w:r>
      <w:r/>
    </w:p>
    <w:p>
      <w:pPr>
        <w:pStyle w:val="92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所投标产品不符合</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中所列国家强制性标准的。</w:t>
      </w:r>
      <w:r>
        <w:rPr>
          <w:rFonts w:hint="eastAsia" w:ascii="宋体" w:hAnsi="宋体" w:eastAsia="宋体" w:cs="宋体"/>
          <w:sz w:val="24"/>
          <w:szCs w:val="24"/>
        </w:rPr>
      </w:r>
      <w:r/>
    </w:p>
    <w:p>
      <w:pPr>
        <w:pStyle w:val="927"/>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25.1.13</w:t>
      </w:r>
      <w:r>
        <w:rPr>
          <w:rFonts w:hint="eastAsia" w:ascii="宋体" w:hAnsi="宋体" w:eastAsia="宋体" w:cs="宋体"/>
          <w:color w:val="000000"/>
          <w:sz w:val="24"/>
          <w:szCs w:val="24"/>
          <w:highlight w:val="none"/>
          <w:lang w:val="zh-CN" w:eastAsia="zh-CN"/>
        </w:rPr>
        <w:t xml:space="preserve">不同响应单位的电子响应文件制作机器码一致；</w:t>
      </w:r>
      <w:r>
        <w:rPr>
          <w:rFonts w:ascii="宋体" w:hAnsi="宋体" w:eastAsia="宋体" w:cs="宋体"/>
          <w:sz w:val="24"/>
          <w:szCs w:val="24"/>
          <w:lang w:val="en-US" w:eastAsia="zh-CN"/>
        </w:rPr>
      </w:r>
      <w:r/>
    </w:p>
    <w:p>
      <w:pPr>
        <w:pStyle w:val="92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其他法律、法规及本</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规定的属</w:t>
      </w:r>
      <w:r>
        <w:rPr>
          <w:rFonts w:hint="eastAsia" w:ascii="宋体" w:hAnsi="宋体" w:eastAsia="宋体" w:cs="宋体"/>
          <w:sz w:val="24"/>
          <w:szCs w:val="24"/>
          <w:lang w:eastAsia="zh-CN"/>
        </w:rPr>
        <w:t xml:space="preserve">无效响应</w:t>
      </w:r>
      <w:r>
        <w:rPr>
          <w:rFonts w:hint="eastAsia" w:ascii="宋体" w:hAnsi="宋体" w:eastAsia="宋体" w:cs="宋体"/>
          <w:sz w:val="24"/>
          <w:szCs w:val="24"/>
        </w:rPr>
        <w:t xml:space="preserve">的情形。</w:t>
      </w:r>
      <w:r>
        <w:rPr>
          <w:rFonts w:hint="eastAsia" w:ascii="宋体" w:hAnsi="宋体" w:eastAsia="宋体" w:cs="宋体"/>
          <w:sz w:val="24"/>
          <w:szCs w:val="24"/>
        </w:rPr>
      </w:r>
      <w:r/>
    </w:p>
    <w:p>
      <w:pPr>
        <w:pStyle w:val="927"/>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.2废标条款 </w:t>
      </w:r>
      <w:r>
        <w:rPr>
          <w:rFonts w:hint="eastAsia" w:ascii="宋体" w:hAnsi="宋体" w:eastAsia="宋体" w:cs="宋体"/>
          <w:b/>
          <w:bCs/>
          <w:sz w:val="24"/>
          <w:szCs w:val="24"/>
        </w:rPr>
      </w:r>
      <w:r/>
    </w:p>
    <w:p>
      <w:pPr>
        <w:pStyle w:val="92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.2.1符合专业条件的供应商或者对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作实质响应的供应商不足三家的。</w:t>
      </w:r>
      <w:r>
        <w:rPr>
          <w:rFonts w:hint="eastAsia" w:ascii="宋体" w:hAnsi="宋体" w:eastAsia="宋体" w:cs="宋体"/>
          <w:sz w:val="24"/>
          <w:szCs w:val="24"/>
        </w:rPr>
      </w:r>
      <w:r/>
    </w:p>
    <w:p>
      <w:pPr>
        <w:pStyle w:val="92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.2.2出现影响采购公正的违法、违规行为的。</w:t>
      </w:r>
      <w:r>
        <w:rPr>
          <w:rFonts w:hint="eastAsia" w:ascii="宋体" w:hAnsi="宋体" w:eastAsia="宋体" w:cs="宋体"/>
          <w:sz w:val="24"/>
          <w:szCs w:val="24"/>
        </w:rPr>
      </w:r>
      <w:r/>
    </w:p>
    <w:p>
      <w:pPr>
        <w:pStyle w:val="92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.2.3因重大变故，采购任务取消的。</w:t>
      </w:r>
      <w:r>
        <w:rPr>
          <w:rFonts w:hint="eastAsia" w:ascii="宋体" w:hAnsi="宋体" w:eastAsia="宋体" w:cs="宋体"/>
          <w:sz w:val="24"/>
          <w:szCs w:val="24"/>
        </w:rPr>
      </w:r>
      <w:r/>
    </w:p>
    <w:p>
      <w:pPr>
        <w:pStyle w:val="92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.2.4评标委员会认定</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存在歧义、重大缺陷导致评审工作无法进行。</w:t>
      </w:r>
      <w:r>
        <w:rPr>
          <w:rFonts w:hint="eastAsia" w:ascii="宋体" w:hAnsi="宋体" w:eastAsia="宋体" w:cs="宋体"/>
          <w:sz w:val="24"/>
          <w:szCs w:val="24"/>
        </w:rPr>
      </w:r>
      <w:r/>
    </w:p>
    <w:p>
      <w:pPr>
        <w:pStyle w:val="92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.2.5因苏采云系统故障原因造成开标不成功的。  </w:t>
      </w:r>
      <w:r>
        <w:rPr>
          <w:rFonts w:hint="eastAsia" w:ascii="宋体" w:hAnsi="宋体" w:eastAsia="宋体" w:cs="宋体"/>
          <w:sz w:val="24"/>
          <w:szCs w:val="24"/>
        </w:rPr>
      </w:r>
      <w:r/>
    </w:p>
    <w:p>
      <w:pPr>
        <w:pStyle w:val="92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 </w:t>
      </w:r>
      <w:r>
        <w:rPr>
          <w:rFonts w:hint="eastAsia" w:ascii="宋体" w:hAnsi="宋体" w:eastAsia="宋体" w:cs="宋体"/>
          <w:sz w:val="24"/>
          <w:szCs w:val="24"/>
          <w:lang w:eastAsia="zh-CN"/>
        </w:rPr>
        <w:t xml:space="preserve">响应截止</w:t>
      </w:r>
      <w:r>
        <w:rPr>
          <w:rFonts w:hint="eastAsia" w:ascii="宋体" w:hAnsi="宋体" w:eastAsia="宋体" w:cs="宋体"/>
          <w:sz w:val="24"/>
          <w:szCs w:val="24"/>
        </w:rPr>
        <w:t xml:space="preserve">时间结束后参加投标的供应商不足三家的处理：</w:t>
      </w:r>
      <w:r>
        <w:rPr>
          <w:rFonts w:hint="eastAsia" w:ascii="宋体" w:hAnsi="宋体" w:eastAsia="宋体" w:cs="宋体"/>
          <w:sz w:val="24"/>
          <w:szCs w:val="24"/>
        </w:rPr>
      </w:r>
      <w:r/>
    </w:p>
    <w:p>
      <w:pPr>
        <w:pStyle w:val="927"/>
        <w:ind w:firstLine="480"/>
        <w:spacing w:line="360" w:lineRule="auto"/>
        <w:rPr>
          <w:rFonts w:hint="eastAsia" w:ascii="宋体" w:hAnsi="宋体" w:eastAsia="宋体" w:cs="Times New Roman"/>
          <w:bCs/>
          <w:color w:val="000000"/>
          <w:sz w:val="24"/>
          <w:szCs w:val="21"/>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.3.1如出现</w:t>
      </w:r>
      <w:r>
        <w:rPr>
          <w:rFonts w:hint="eastAsia" w:ascii="宋体" w:hAnsi="宋体" w:eastAsia="宋体" w:cs="宋体"/>
          <w:sz w:val="24"/>
          <w:szCs w:val="24"/>
          <w:lang w:eastAsia="zh-CN"/>
        </w:rPr>
        <w:t xml:space="preserve">响应截止</w:t>
      </w:r>
      <w:r>
        <w:rPr>
          <w:rFonts w:hint="eastAsia" w:ascii="宋体" w:hAnsi="宋体" w:eastAsia="宋体" w:cs="宋体"/>
          <w:sz w:val="24"/>
          <w:szCs w:val="24"/>
        </w:rPr>
        <w:t xml:space="preserve">时间结束后参加投标的供应商或者在评标期间对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做出实质响应的供应商不足三家情况，按政府采购相关规定执行。</w:t>
      </w:r>
      <w:r>
        <w:rPr>
          <w:rFonts w:hint="eastAsia" w:ascii="宋体" w:hAnsi="宋体" w:eastAsia="宋体" w:cs="Times New Roman"/>
          <w:bCs/>
          <w:color w:val="000000"/>
          <w:sz w:val="24"/>
          <w:szCs w:val="21"/>
        </w:rPr>
      </w:r>
      <w:r/>
    </w:p>
    <w:p>
      <w:pPr>
        <w:pStyle w:val="927"/>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zh-CN"/>
        </w:rPr>
        <w:t xml:space="preserve">. 响应文件的评价和比较</w:t>
      </w:r>
      <w:r>
        <w:rPr>
          <w:rFonts w:hint="eastAsia" w:ascii="宋体" w:hAnsi="宋体" w:eastAsia="宋体" w:cs="宋体"/>
          <w:bCs/>
          <w:sz w:val="24"/>
          <w:szCs w:val="24"/>
        </w:rPr>
      </w:r>
      <w:r/>
    </w:p>
    <w:p>
      <w:pPr>
        <w:pStyle w:val="927"/>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sz w:val="24"/>
          <w:szCs w:val="24"/>
        </w:rPr>
        <w:t xml:space="preserve">.1评标委员会将仅对按照本须知确定为实质上响应</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要求的</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进行评价和比较。如评委会根据审查确定</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无能力履行</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承诺的内容，其投标将被拒绝。评委会按如下步骤采用综合评分法确定</w:t>
      </w:r>
      <w:r>
        <w:rPr>
          <w:rFonts w:hint="eastAsia" w:ascii="宋体" w:hAnsi="宋体" w:eastAsia="宋体" w:cs="宋体"/>
          <w:sz w:val="24"/>
          <w:szCs w:val="24"/>
          <w:lang w:eastAsia="zh-CN"/>
        </w:rPr>
        <w:t xml:space="preserve">成交单位</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第一步：对通过资格性审查的</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，评标委员会将根据评分标准所规定进行打分。</w:t>
      </w:r>
      <w:r>
        <w:rPr>
          <w:rFonts w:hint="eastAsia" w:ascii="宋体" w:hAnsi="宋体" w:eastAsia="宋体" w:cs="宋体"/>
          <w:sz w:val="24"/>
          <w:szCs w:val="24"/>
        </w:rPr>
      </w:r>
      <w:r/>
    </w:p>
    <w:p>
      <w:pPr>
        <w:pStyle w:val="92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第二步：评标委员会成员对各</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的得分进行汇总后取平均值，按分数由高到低排列确定</w:t>
      </w:r>
      <w:r>
        <w:rPr>
          <w:rFonts w:hint="eastAsia" w:ascii="宋体" w:hAnsi="宋体" w:eastAsia="宋体" w:cs="宋体"/>
          <w:sz w:val="24"/>
          <w:szCs w:val="24"/>
          <w:lang w:val="en-US" w:eastAsia="zh-CN"/>
        </w:rPr>
        <w:t xml:space="preserve">成交单位</w:t>
      </w:r>
      <w:r>
        <w:rPr>
          <w:rFonts w:hint="eastAsia" w:ascii="宋体" w:hAnsi="宋体" w:eastAsia="宋体" w:cs="宋体"/>
          <w:sz w:val="24"/>
          <w:szCs w:val="24"/>
        </w:rPr>
        <w:t xml:space="preserve">。若在选取</w:t>
      </w:r>
      <w:r>
        <w:rPr>
          <w:rFonts w:hint="eastAsia" w:ascii="宋体" w:hAnsi="宋体" w:eastAsia="宋体" w:cs="宋体"/>
          <w:sz w:val="24"/>
          <w:szCs w:val="24"/>
          <w:lang w:val="en-US" w:eastAsia="zh-CN"/>
        </w:rPr>
        <w:t xml:space="preserve">成交单位</w:t>
      </w:r>
      <w:r>
        <w:rPr>
          <w:rFonts w:hint="eastAsia" w:ascii="宋体" w:hAnsi="宋体" w:eastAsia="宋体" w:cs="宋体"/>
          <w:sz w:val="24"/>
          <w:szCs w:val="24"/>
        </w:rPr>
        <w:t xml:space="preserve">时出现并列情况，</w:t>
      </w:r>
      <w:r>
        <w:rPr>
          <w:rFonts w:hint="eastAsia" w:ascii="宋体" w:hAnsi="宋体" w:eastAsia="宋体" w:cs="宋体"/>
          <w:color w:val="000000"/>
          <w:sz w:val="24"/>
          <w:szCs w:val="24"/>
        </w:rPr>
        <w:t xml:space="preserve">则由</w:t>
      </w:r>
      <w:r>
        <w:rPr>
          <w:rFonts w:hint="eastAsia" w:ascii="宋体" w:hAnsi="宋体" w:eastAsia="宋体" w:cs="宋体"/>
          <w:color w:val="000000"/>
          <w:sz w:val="24"/>
          <w:szCs w:val="24"/>
          <w:lang w:val="en-US" w:eastAsia="zh-CN"/>
        </w:rPr>
        <w:t xml:space="preserve">代理机构组织</w:t>
      </w:r>
      <w:r>
        <w:rPr>
          <w:rFonts w:hint="eastAsia" w:ascii="宋体" w:hAnsi="宋体" w:eastAsia="宋体" w:cs="宋体"/>
          <w:color w:val="000000"/>
          <w:sz w:val="24"/>
          <w:szCs w:val="24"/>
        </w:rPr>
        <w:t xml:space="preserve">评标委员会以抽签方式确定</w:t>
      </w:r>
      <w:r>
        <w:rPr>
          <w:rFonts w:hint="eastAsia" w:ascii="宋体" w:hAnsi="宋体" w:eastAsia="宋体" w:cs="宋体"/>
          <w:color w:val="000000"/>
          <w:sz w:val="24"/>
          <w:szCs w:val="24"/>
          <w:lang w:eastAsia="zh-CN"/>
        </w:rPr>
        <w:t xml:space="preserve">成交单位</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7"/>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sz w:val="24"/>
          <w:szCs w:val="24"/>
        </w:rPr>
        <w:t xml:space="preserve">.2各考评项目的评分均依据</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在</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中提供相关证明，未能提供相关证明的，不记分。</w:t>
      </w:r>
      <w:r>
        <w:rPr>
          <w:rFonts w:hint="eastAsia" w:ascii="宋体" w:hAnsi="宋体" w:eastAsia="宋体" w:cs="宋体"/>
          <w:sz w:val="24"/>
          <w:szCs w:val="24"/>
        </w:rPr>
      </w:r>
      <w:r/>
    </w:p>
    <w:p>
      <w:pPr>
        <w:pStyle w:val="927"/>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服务承诺必须具体、详尽、可行，否则不记分。</w:t>
      </w:r>
      <w:r>
        <w:rPr>
          <w:rFonts w:hint="eastAsia" w:ascii="宋体" w:hAnsi="宋体" w:eastAsia="宋体" w:cs="宋体"/>
          <w:sz w:val="24"/>
          <w:szCs w:val="24"/>
        </w:rPr>
        <w:tab/>
      </w:r>
      <w:r>
        <w:rPr>
          <w:rFonts w:hint="eastAsia" w:ascii="宋体" w:hAnsi="宋体" w:eastAsia="宋体" w:cs="宋体"/>
          <w:sz w:val="24"/>
          <w:szCs w:val="24"/>
        </w:rPr>
      </w:r>
      <w:r/>
    </w:p>
    <w:p>
      <w:pPr>
        <w:pStyle w:val="927"/>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1供应商认为采购文件、采购过程或中标、中标结果使自己的权益受到损害的，可以在知道或者应知其权益受到损害之日起7个工作日内，以书面形式向采购单位、采购代理机构提出质疑。采购代理机构应当在收到响应单位书面质疑后7个工作日内作出答复。</w:t>
      </w:r>
      <w:r>
        <w:rPr>
          <w:rFonts w:hint="eastAsia" w:ascii="宋体" w:hAnsi="宋体" w:eastAsia="宋体" w:cs="宋体"/>
          <w:sz w:val="24"/>
          <w:szCs w:val="24"/>
          <w:highlight w:val="none"/>
          <w:lang w:val="zh-CN"/>
        </w:rPr>
      </w:r>
      <w:r/>
    </w:p>
    <w:p>
      <w:pPr>
        <w:pStyle w:val="927"/>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2根据《政府采购质疑和投诉办法》（财政部第94号令）第十一条规定，提出质疑的供应商应当是参与所质疑项目采购活动的供应商。因此凡是对采购文件提出质疑的供应商，必须是依法获取采购文件，并请将网上报名的报名页面材料与质疑函一起递交，否则不予受理。</w:t>
      </w:r>
      <w:r>
        <w:rPr>
          <w:rFonts w:hint="eastAsia" w:ascii="宋体" w:hAnsi="宋体" w:eastAsia="宋体" w:cs="宋体"/>
          <w:sz w:val="24"/>
          <w:szCs w:val="24"/>
          <w:highlight w:val="none"/>
          <w:lang w:val="zh-CN"/>
        </w:rPr>
      </w:r>
      <w:r/>
    </w:p>
    <w:p>
      <w:pPr>
        <w:pStyle w:val="927"/>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.3本次采购文件要求供应商在法定质疑期内一次性提出针对同一采购程序环节的质疑。</w:t>
      </w:r>
      <w:r>
        <w:rPr>
          <w:rFonts w:hint="eastAsia" w:ascii="宋体" w:hAnsi="宋体" w:eastAsia="宋体" w:cs="宋体"/>
          <w:sz w:val="24"/>
          <w:szCs w:val="24"/>
          <w:highlight w:val="none"/>
          <w:lang w:val="zh-CN"/>
        </w:rPr>
      </w:r>
      <w:r/>
    </w:p>
    <w:p>
      <w:pPr>
        <w:pStyle w:val="927"/>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.4供应商提出质疑应当提交质疑函和必要的证明材料，质疑函应当包括下列内容：</w:t>
      </w:r>
      <w:r>
        <w:rPr>
          <w:rFonts w:hint="eastAsia" w:ascii="宋体" w:hAnsi="宋体" w:eastAsia="宋体" w:cs="宋体"/>
          <w:sz w:val="24"/>
          <w:szCs w:val="24"/>
          <w:highlight w:val="none"/>
          <w:lang w:val="zh-CN"/>
        </w:rPr>
      </w:r>
      <w:r/>
    </w:p>
    <w:p>
      <w:pPr>
        <w:pStyle w:val="927"/>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.4.1供应商的姓名或者名称（以营业执照副本复印件为准）、地址、邮编、联系人及联系电话；</w:t>
      </w:r>
      <w:r>
        <w:rPr>
          <w:rFonts w:hint="eastAsia" w:ascii="宋体" w:hAnsi="宋体" w:eastAsia="宋体" w:cs="宋体"/>
          <w:sz w:val="24"/>
          <w:szCs w:val="24"/>
          <w:highlight w:val="none"/>
          <w:lang w:val="zh-CN"/>
        </w:rPr>
      </w:r>
      <w:r/>
    </w:p>
    <w:p>
      <w:pPr>
        <w:pStyle w:val="927"/>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.4.2质疑项目的名称、编号；</w:t>
      </w:r>
      <w:r>
        <w:rPr>
          <w:rFonts w:hint="eastAsia" w:ascii="宋体" w:hAnsi="宋体" w:eastAsia="宋体" w:cs="宋体"/>
          <w:sz w:val="24"/>
          <w:szCs w:val="24"/>
          <w:highlight w:val="none"/>
          <w:lang w:val="zh-CN"/>
        </w:rPr>
      </w:r>
      <w:r/>
    </w:p>
    <w:p>
      <w:pPr>
        <w:pStyle w:val="927"/>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.4.3具体、明确的质疑事项和与质疑事项相关的请求；</w:t>
      </w:r>
      <w:r>
        <w:rPr>
          <w:rFonts w:hint="eastAsia" w:ascii="宋体" w:hAnsi="宋体" w:eastAsia="宋体" w:cs="宋体"/>
          <w:sz w:val="24"/>
          <w:szCs w:val="24"/>
          <w:highlight w:val="none"/>
          <w:lang w:val="zh-CN"/>
        </w:rPr>
      </w:r>
      <w:r/>
    </w:p>
    <w:p>
      <w:pPr>
        <w:pStyle w:val="927"/>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.4.4事实依据；</w:t>
      </w:r>
      <w:r>
        <w:rPr>
          <w:rFonts w:hint="eastAsia" w:ascii="宋体" w:hAnsi="宋体" w:eastAsia="宋体" w:cs="宋体"/>
          <w:sz w:val="24"/>
          <w:szCs w:val="24"/>
          <w:highlight w:val="none"/>
          <w:lang w:val="zh-CN"/>
        </w:rPr>
      </w:r>
      <w:r/>
    </w:p>
    <w:p>
      <w:pPr>
        <w:pStyle w:val="927"/>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.4.5必要的法律依据；</w:t>
      </w:r>
      <w:r>
        <w:rPr>
          <w:rFonts w:hint="eastAsia" w:ascii="宋体" w:hAnsi="宋体" w:eastAsia="宋体" w:cs="宋体"/>
          <w:sz w:val="24"/>
          <w:szCs w:val="24"/>
          <w:highlight w:val="none"/>
          <w:lang w:val="zh-CN"/>
        </w:rPr>
      </w:r>
      <w:r/>
    </w:p>
    <w:p>
      <w:pPr>
        <w:pStyle w:val="927"/>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.4.6提出质疑的日期；</w:t>
      </w:r>
      <w:r>
        <w:rPr>
          <w:rFonts w:hint="eastAsia" w:ascii="宋体" w:hAnsi="宋体" w:eastAsia="宋体" w:cs="宋体"/>
          <w:sz w:val="24"/>
          <w:szCs w:val="24"/>
          <w:highlight w:val="none"/>
          <w:lang w:val="zh-CN"/>
        </w:rPr>
      </w:r>
      <w:r/>
    </w:p>
    <w:p>
      <w:pPr>
        <w:pStyle w:val="927"/>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.4.7供应商参加投标确认函；</w:t>
      </w:r>
      <w:r>
        <w:rPr>
          <w:rFonts w:hint="eastAsia" w:ascii="宋体" w:hAnsi="宋体" w:eastAsia="宋体" w:cs="宋体"/>
          <w:sz w:val="24"/>
          <w:szCs w:val="24"/>
          <w:highlight w:val="none"/>
          <w:lang w:val="zh-CN"/>
        </w:rPr>
      </w:r>
      <w:r/>
    </w:p>
    <w:p>
      <w:pPr>
        <w:pStyle w:val="927"/>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.4.8供应商的法定代表人/负责人、供应商代理人身份证(如有授权)。</w:t>
      </w:r>
      <w:r>
        <w:rPr>
          <w:rFonts w:hint="eastAsia" w:ascii="宋体" w:hAnsi="宋体" w:eastAsia="宋体" w:cs="宋体"/>
          <w:sz w:val="24"/>
          <w:szCs w:val="24"/>
          <w:highlight w:val="none"/>
          <w:lang w:val="zh-CN"/>
        </w:rPr>
      </w:r>
      <w:r/>
    </w:p>
    <w:p>
      <w:pPr>
        <w:pStyle w:val="927"/>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sz w:val="24"/>
          <w:szCs w:val="24"/>
          <w:highlight w:val="none"/>
          <w:lang w:val="zh-CN"/>
        </w:rPr>
      </w:r>
      <w:r/>
    </w:p>
    <w:p>
      <w:pPr>
        <w:pStyle w:val="927"/>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.5接收质疑函的方式：书面形式（当场送达或邮寄方式）。</w:t>
      </w:r>
      <w:r>
        <w:rPr>
          <w:rFonts w:hint="eastAsia" w:ascii="宋体" w:hAnsi="宋体" w:eastAsia="宋体" w:cs="宋体"/>
          <w:sz w:val="24"/>
          <w:szCs w:val="24"/>
          <w:highlight w:val="none"/>
          <w:lang w:val="zh-CN"/>
        </w:rPr>
      </w:r>
      <w:r/>
    </w:p>
    <w:p>
      <w:pPr>
        <w:pStyle w:val="927"/>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zh-CN"/>
        </w:rPr>
        <w:t xml:space="preserve">质疑联系人：</w:t>
      </w:r>
      <w:r>
        <w:rPr>
          <w:rFonts w:hint="eastAsia" w:ascii="宋体" w:hAnsi="宋体" w:eastAsia="宋体" w:cs="宋体"/>
          <w:bCs/>
          <w:sz w:val="24"/>
          <w:szCs w:val="24"/>
          <w:highlight w:val="none"/>
          <w:lang w:val="en-US" w:eastAsia="zh-CN"/>
        </w:rPr>
        <w:t xml:space="preserve">钱梅</w:t>
      </w:r>
      <w:r>
        <w:rPr>
          <w:rFonts w:hint="eastAsia" w:ascii="宋体" w:hAnsi="宋体" w:eastAsia="宋体" w:cs="宋体"/>
          <w:bCs/>
          <w:sz w:val="24"/>
          <w:szCs w:val="24"/>
          <w:highlight w:val="none"/>
          <w:lang w:val="en-US" w:eastAsia="zh-CN"/>
        </w:rPr>
      </w:r>
      <w:r/>
    </w:p>
    <w:p>
      <w:pPr>
        <w:pStyle w:val="927"/>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 xml:space="preserve">联系电话：</w:t>
      </w:r>
      <w:r>
        <w:rPr>
          <w:rFonts w:hint="eastAsia" w:ascii="宋体" w:hAnsi="宋体" w:cs="宋体"/>
          <w:sz w:val="24"/>
          <w:szCs w:val="24"/>
          <w:highlight w:val="none"/>
        </w:rPr>
        <w:t xml:space="preserve">0512-68218526-80</w:t>
      </w:r>
      <w:r>
        <w:rPr>
          <w:rFonts w:hint="eastAsia" w:ascii="宋体" w:hAnsi="宋体" w:cs="宋体"/>
          <w:sz w:val="24"/>
          <w:szCs w:val="24"/>
          <w:highlight w:val="none"/>
          <w:lang w:val="en-US" w:eastAsia="zh-CN"/>
        </w:rPr>
        <w:t xml:space="preserve">15</w:t>
      </w:r>
      <w:r>
        <w:rPr>
          <w:rFonts w:hint="eastAsia" w:ascii="宋体" w:hAnsi="宋体" w:eastAsia="宋体" w:cs="宋体"/>
          <w:sz w:val="24"/>
          <w:szCs w:val="24"/>
          <w:highlight w:val="none"/>
          <w:lang w:val="en-US" w:eastAsia="zh-CN"/>
        </w:rPr>
      </w:r>
      <w:r/>
    </w:p>
    <w:p>
      <w:pPr>
        <w:pStyle w:val="927"/>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通讯地址：苏州高新区浩福路1号维田商务中心308室</w:t>
      </w:r>
      <w:r>
        <w:rPr>
          <w:rFonts w:hint="eastAsia" w:ascii="宋体" w:hAnsi="宋体" w:eastAsia="宋体" w:cs="宋体"/>
          <w:sz w:val="24"/>
          <w:szCs w:val="24"/>
          <w:highlight w:val="none"/>
          <w:lang w:val="zh-CN" w:eastAsia="zh-CN"/>
        </w:rPr>
      </w:r>
      <w:r/>
    </w:p>
    <w:p>
      <w:pPr>
        <w:pStyle w:val="927"/>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 以下情形的质疑不予受理</w:t>
      </w:r>
      <w:r>
        <w:rPr>
          <w:rFonts w:hint="eastAsia" w:ascii="宋体" w:hAnsi="宋体" w:eastAsia="宋体" w:cs="宋体"/>
          <w:sz w:val="24"/>
          <w:szCs w:val="24"/>
          <w:highlight w:val="none"/>
          <w:lang w:val="en-US" w:eastAsia="zh-CN"/>
        </w:rPr>
      </w:r>
      <w:r/>
    </w:p>
    <w:p>
      <w:pPr>
        <w:pStyle w:val="927"/>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27.6.1 内容不符合《政府采购质疑和投诉办法》第十二条规定的质疑。</w:t>
      </w:r>
      <w:r>
        <w:rPr>
          <w:rFonts w:hint="eastAsia" w:ascii="宋体" w:hAnsi="宋体" w:eastAsia="宋体" w:cs="宋体"/>
          <w:sz w:val="24"/>
          <w:szCs w:val="24"/>
          <w:highlight w:val="none"/>
          <w:lang w:val="en-US" w:eastAsia="zh-CN"/>
        </w:rPr>
      </w:r>
      <w:r/>
    </w:p>
    <w:p>
      <w:pPr>
        <w:pStyle w:val="927"/>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27.6.2 超出政府采购法定期限的质疑。</w:t>
      </w:r>
      <w:r>
        <w:rPr>
          <w:rFonts w:hint="eastAsia" w:ascii="宋体" w:hAnsi="宋体" w:eastAsia="宋体" w:cs="宋体"/>
          <w:sz w:val="24"/>
          <w:szCs w:val="24"/>
          <w:highlight w:val="none"/>
          <w:lang w:val="en-US" w:eastAsia="zh-CN"/>
        </w:rPr>
      </w:r>
      <w:r/>
    </w:p>
    <w:p>
      <w:pPr>
        <w:pStyle w:val="927"/>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27.6.3 以传真、电子邮件等方式递交的非原件形式的质疑。</w:t>
      </w:r>
      <w:r>
        <w:rPr>
          <w:rFonts w:hint="eastAsia" w:ascii="宋体" w:hAnsi="宋体" w:eastAsia="宋体" w:cs="宋体"/>
          <w:sz w:val="24"/>
          <w:szCs w:val="24"/>
          <w:highlight w:val="none"/>
          <w:lang w:val="en-US" w:eastAsia="zh-CN"/>
        </w:rPr>
      </w:r>
      <w:r/>
    </w:p>
    <w:p>
      <w:pPr>
        <w:pStyle w:val="927"/>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27.6.4 未参加投标活动的供应商或在投标活动中自身权益未受到损害的供应商所提出的质疑。</w:t>
      </w:r>
      <w:r>
        <w:rPr>
          <w:rFonts w:hint="eastAsia" w:ascii="宋体" w:hAnsi="宋体" w:eastAsia="宋体" w:cs="宋体"/>
          <w:sz w:val="24"/>
          <w:szCs w:val="24"/>
          <w:highlight w:val="none"/>
          <w:lang w:val="en-US" w:eastAsia="zh-CN"/>
        </w:rPr>
      </w:r>
      <w:r/>
    </w:p>
    <w:p>
      <w:pPr>
        <w:pStyle w:val="927"/>
        <w:ind w:firstLine="480"/>
        <w:spacing w:line="360" w:lineRule="auto"/>
        <w:rPr>
          <w:rFonts w:hint="eastAsia" w:ascii="宋体" w:hAnsi="宋体" w:eastAsia="宋体" w:cs="Times New Roman"/>
          <w:color w:val="000000"/>
          <w:sz w:val="24"/>
          <w:szCs w:val="24"/>
        </w:rPr>
      </w:pPr>
      <w:r>
        <w:rPr>
          <w:rFonts w:hint="eastAsia" w:ascii="宋体" w:hAnsi="宋体" w:eastAsia="宋体" w:cs="宋体"/>
          <w:sz w:val="24"/>
          <w:szCs w:val="24"/>
          <w:highlight w:val="none"/>
          <w:lang w:val="en-US" w:eastAsia="zh-CN"/>
        </w:rPr>
        <w:t xml:space="preserve">27.6.5供应商组成联合体参加投标，联合体</w:t>
      </w:r>
      <w:r>
        <w:rPr>
          <w:rFonts w:hint="eastAsia" w:ascii="宋体" w:hAnsi="宋体" w:eastAsia="宋体" w:cs="Times New Roman"/>
          <w:color w:val="000000"/>
          <w:sz w:val="24"/>
          <w:szCs w:val="24"/>
        </w:rPr>
        <w:t xml:space="preserve">中任何一方或多方未按要求签字、盖章、加盖公章的质疑。</w:t>
      </w:r>
      <w:r>
        <w:rPr>
          <w:rFonts w:hint="eastAsia" w:ascii="宋体" w:hAnsi="宋体" w:eastAsia="宋体" w:cs="Times New Roman"/>
          <w:color w:val="000000"/>
          <w:sz w:val="24"/>
          <w:szCs w:val="24"/>
        </w:rPr>
      </w:r>
      <w:r/>
    </w:p>
    <w:p>
      <w:pPr>
        <w:pStyle w:val="927"/>
        <w:ind w:firstLine="468"/>
        <w:spacing w:line="400" w:lineRule="exact"/>
        <w:rPr>
          <w:rFonts w:hint="eastAsia" w:ascii="宋体" w:hAnsi="宋体" w:eastAsia="宋体" w:cs="宋体"/>
          <w:bCs/>
          <w:sz w:val="24"/>
          <w:szCs w:val="24"/>
          <w:lang w:val="zh-CN"/>
        </w:rPr>
      </w:pP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t xml:space="preserve">7</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eastAsia="宋体" w:cs="宋体"/>
          <w:bCs/>
          <w:sz w:val="24"/>
          <w:szCs w:val="24"/>
          <w:lang w:val="zh-CN"/>
        </w:rPr>
      </w:r>
      <w:r/>
    </w:p>
    <w:p>
      <w:pPr>
        <w:pStyle w:val="927"/>
        <w:ind w:firstLine="241"/>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七、</w:t>
      </w:r>
      <w:r>
        <w:rPr>
          <w:rFonts w:hint="eastAsia" w:ascii="宋体" w:hAnsi="宋体" w:eastAsia="宋体" w:cs="宋体"/>
          <w:b/>
          <w:bCs/>
          <w:sz w:val="24"/>
          <w:szCs w:val="24"/>
        </w:rPr>
        <w:t xml:space="preserve">定标</w:t>
      </w:r>
      <w:r>
        <w:rPr>
          <w:rFonts w:hint="eastAsia" w:ascii="宋体" w:hAnsi="宋体" w:eastAsia="宋体" w:cs="宋体"/>
          <w:b/>
          <w:bCs/>
          <w:sz w:val="24"/>
          <w:szCs w:val="24"/>
          <w:lang w:val="zh-CN"/>
        </w:rPr>
      </w:r>
      <w:r/>
    </w:p>
    <w:p>
      <w:pPr>
        <w:pStyle w:val="927"/>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确定</w:t>
      </w:r>
      <w:r>
        <w:rPr>
          <w:rFonts w:hint="eastAsia" w:ascii="宋体" w:hAnsi="宋体" w:eastAsia="宋体" w:cs="宋体"/>
          <w:sz w:val="24"/>
          <w:szCs w:val="24"/>
          <w:lang w:eastAsia="zh-CN"/>
        </w:rPr>
        <w:t xml:space="preserve">成交单位</w:t>
      </w:r>
      <w:r>
        <w:rPr>
          <w:rFonts w:hint="eastAsia" w:ascii="宋体" w:hAnsi="宋体" w:eastAsia="宋体" w:cs="宋体"/>
          <w:sz w:val="24"/>
          <w:szCs w:val="24"/>
          <w:lang w:eastAsia="zh-CN"/>
        </w:rPr>
      </w:r>
      <w:r/>
    </w:p>
    <w:p>
      <w:pPr>
        <w:pStyle w:val="927"/>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.1中标候选人的选取原则和数量见</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第五章规定</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927"/>
        <w:ind w:firstLine="535"/>
        <w:jc w:val="left"/>
        <w:spacing w:line="360" w:lineRule="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.2 采购人应根据评委会推荐的中标候选人确定中标供应商</w:t>
      </w:r>
      <w:r>
        <w:rPr>
          <w:rFonts w:hint="eastAsia" w:ascii="宋体" w:hAnsi="宋体" w:eastAsia="宋体" w:cs="宋体"/>
          <w:color w:val="000000"/>
          <w:sz w:val="24"/>
          <w:szCs w:val="24"/>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中标或者成交供应商拒绝与采购人签订合同的，采购人可以按照评审报告推荐的中标或者成交候选人名单排序，确定下一候选人为中标或者成交供应商，也可以重新开展政府采购活动 。</w:t>
      </w:r>
      <w:r>
        <w:rPr>
          <w:rFonts w:hint="eastAsia" w:ascii="宋体" w:hAnsi="宋体" w:eastAsia="宋体" w:cs="宋体"/>
          <w:i w:val="0"/>
          <w:iCs w:val="0"/>
          <w:caps w:val="0"/>
          <w:color w:val="000000"/>
          <w:spacing w:val="0"/>
          <w:sz w:val="24"/>
          <w:szCs w:val="24"/>
          <w:shd w:val="clear" w:color="auto" w:fill="ffffff"/>
        </w:rPr>
      </w:r>
      <w:r/>
    </w:p>
    <w:p>
      <w:pPr>
        <w:pStyle w:val="927"/>
        <w:ind w:firstLine="480"/>
        <w:spacing w:line="360" w:lineRule="auto"/>
        <w:widowControl/>
        <w:rPr>
          <w:rFonts w:ascii="Arial" w:hAnsi="Arial" w:eastAsia="Arial" w:cs="Arial"/>
          <w:i w:val="0"/>
          <w:iCs w:val="0"/>
          <w:caps w:val="0"/>
          <w:color w:val="333333"/>
          <w:spacing w:val="0"/>
          <w:sz w:val="24"/>
          <w:szCs w:val="24"/>
          <w:shd w:val="clear" w:color="auto" w:fill="ffffff"/>
          <w:lang w:val="en-US" w:eastAsia="zh-CN"/>
        </w:rPr>
      </w:pPr>
      <w:r>
        <w:rPr>
          <w:rFonts w:hint="eastAsia" w:ascii="宋体" w:hAnsi="宋体" w:eastAsia="宋体" w:cs="宋体"/>
          <w:sz w:val="24"/>
          <w:szCs w:val="24"/>
          <w:lang w:val="en-US" w:eastAsia="zh-CN"/>
        </w:rPr>
        <w:t xml:space="preserve"> 第一中标候选人中标或成交后，无正当理由拒不与采购人签订政府采购合同、未按照采购文件确定的事项签订政府采购合同、将政府采购合同转包、擅自变更、中止或者终止政府采购合同的，将按照《政府采购法实施条例》第七十二条及相关条款规定，承担相应法律责任。</w:t>
      </w:r>
      <w:r>
        <w:rPr>
          <w:rFonts w:ascii="Arial" w:hAnsi="Arial" w:eastAsia="Arial" w:cs="Arial"/>
          <w:i w:val="0"/>
          <w:iCs w:val="0"/>
          <w:caps w:val="0"/>
          <w:color w:val="333333"/>
          <w:spacing w:val="0"/>
          <w:sz w:val="24"/>
          <w:szCs w:val="24"/>
          <w:shd w:val="clear" w:color="auto" w:fill="ffffff"/>
          <w:lang w:val="en-US" w:eastAsia="zh-CN"/>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 </w:t>
      </w:r>
      <w:r>
        <w:rPr>
          <w:rFonts w:hint="eastAsia" w:ascii="宋体" w:hAnsi="宋体" w:eastAsia="宋体" w:cs="宋体"/>
          <w:sz w:val="24"/>
          <w:szCs w:val="24"/>
          <w:highlight w:val="none"/>
          <w:lang w:val="en-US" w:eastAsia="zh-CN"/>
        </w:rPr>
        <w:t xml:space="preserve">采购代理机构</w:t>
      </w:r>
      <w:r>
        <w:rPr>
          <w:rFonts w:hint="eastAsia" w:ascii="宋体" w:hAnsi="宋体" w:eastAsia="宋体" w:cs="宋体"/>
          <w:sz w:val="24"/>
          <w:szCs w:val="24"/>
          <w:highlight w:val="none"/>
        </w:rPr>
        <w:t xml:space="preserve">将在</w:t>
      </w:r>
      <w:r>
        <w:rPr>
          <w:rFonts w:hint="eastAsia" w:ascii="宋体" w:hAnsi="宋体" w:eastAsia="宋体" w:cs="宋体"/>
          <w:b/>
          <w:bCs/>
          <w:sz w:val="24"/>
          <w:szCs w:val="24"/>
          <w:highlight w:val="none"/>
        </w:rPr>
        <w:t xml:space="preserve">“江苏政府采购网</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中国政府采购网、苏州政府采购网</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发布中标公告，公告期限为1个工作日。</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 若有充分证据证明，中标供应商出现下列情况之一的，一经查实，将被取消中标资格：</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.4.1提供虚假材料谋取中标的。</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.4.2向采购人、采购</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行贿或者提供其他不正当利益的。</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.4.3属于本文件规定的无效条件，但在评标过程中又未被评委会发现的。</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.4.4与采购人或者其他供应商恶意串通的。</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.4.5采取不正当手段诋毁、排挤其他供应商的。</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 有下列情形之一的，视为</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串通投标，投标无效：</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.5.1不同</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由同一单位或者个人编制。</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.5.2不同</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委托同一单位或者个人办理投标事宜。</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.5.3 不同</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载明的项目管理成员或者联系人员为同一人。</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.5.4不同</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异常一致或者</w:t>
      </w:r>
      <w:r>
        <w:rPr>
          <w:rFonts w:hint="eastAsia" w:ascii="宋体" w:hAnsi="宋体" w:eastAsia="宋体" w:cs="宋体"/>
          <w:sz w:val="24"/>
          <w:szCs w:val="24"/>
          <w:highlight w:val="none"/>
          <w:lang w:eastAsia="zh-CN"/>
        </w:rPr>
        <w:t xml:space="preserve">响应报价</w:t>
      </w:r>
      <w:r>
        <w:rPr>
          <w:rFonts w:hint="eastAsia" w:ascii="宋体" w:hAnsi="宋体" w:eastAsia="宋体" w:cs="宋体"/>
          <w:sz w:val="24"/>
          <w:szCs w:val="24"/>
          <w:highlight w:val="none"/>
        </w:rPr>
        <w:t xml:space="preserve">呈规律性差异。</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29</w:t>
      </w:r>
      <w:r>
        <w:rPr>
          <w:rFonts w:hint="eastAsia" w:ascii="宋体" w:hAnsi="宋体" w:eastAsia="宋体" w:cs="宋体"/>
          <w:bCs/>
          <w:sz w:val="24"/>
          <w:szCs w:val="24"/>
          <w:lang w:val="zh-CN"/>
        </w:rPr>
        <w:t xml:space="preserve">. 成交通知书</w:t>
      </w:r>
      <w:r>
        <w:rPr>
          <w:rFonts w:hint="eastAsia" w:ascii="宋体" w:hAnsi="宋体" w:eastAsia="宋体" w:cs="宋体"/>
          <w:bCs/>
          <w:sz w:val="24"/>
          <w:szCs w:val="24"/>
          <w:lang w:val="zh-CN"/>
        </w:rPr>
      </w:r>
      <w:r/>
    </w:p>
    <w:p>
      <w:pPr>
        <w:pStyle w:val="927"/>
        <w:ind w:firstLine="480"/>
        <w:spacing w:line="360" w:lineRule="auto"/>
        <w:rPr>
          <w:rFonts w:ascii="宋体" w:hAnsi="宋体" w:eastAsia="宋体" w:cs="宋体"/>
          <w:b/>
          <w:sz w:val="24"/>
          <w:szCs w:val="24"/>
          <w:lang w:val="zh-CN"/>
        </w:rPr>
      </w:pPr>
      <w:r>
        <w:rPr>
          <w:rFonts w:hint="eastAsia" w:ascii="宋体" w:hAnsi="宋体" w:eastAsia="宋体" w:cs="宋体"/>
          <w:bCs/>
          <w:sz w:val="24"/>
          <w:szCs w:val="24"/>
          <w:lang w:val="en-US" w:eastAsia="zh-CN"/>
        </w:rPr>
        <w:t xml:space="preserve">29</w:t>
      </w:r>
      <w:r>
        <w:rPr>
          <w:rFonts w:hint="eastAsia" w:ascii="宋体" w:hAnsi="宋体" w:eastAsia="宋体" w:cs="宋体"/>
          <w:sz w:val="24"/>
          <w:szCs w:val="24"/>
          <w:lang w:val="zh-CN"/>
        </w:rPr>
        <w:t xml:space="preserve">.1确定出中标人后，采购代理机构在法定时间内向中标人发出成交通知书。</w:t>
      </w:r>
      <w:r>
        <w:rPr>
          <w:rFonts w:hint="eastAsia" w:ascii="宋体" w:hAnsi="宋体" w:eastAsia="宋体" w:cs="宋体"/>
          <w:b/>
          <w:sz w:val="24"/>
          <w:szCs w:val="24"/>
          <w:lang w:val="zh-CN"/>
        </w:rPr>
        <w:t xml:space="preserve">请中标人在中标结果公告届满之日起30日内,使用CA证书登录“苏采云”系统及时下载成交通知书。</w:t>
      </w:r>
      <w:r>
        <w:rPr>
          <w:rFonts w:hint="eastAsia" w:ascii="宋体" w:hAnsi="宋体" w:eastAsia="宋体" w:cs="宋体"/>
          <w:sz w:val="24"/>
          <w:szCs w:val="24"/>
          <w:lang w:val="zh-CN"/>
        </w:rPr>
        <w:t xml:space="preserve">因系统存储空间有限，自中标结果公告届满之日起30日后，“苏采云”系统不再保证提供下载成交通知书服务,因未及时下载而造成的不利后果由中标人自行承担。</w:t>
      </w:r>
      <w:r>
        <w:rPr>
          <w:rFonts w:ascii="宋体" w:hAnsi="宋体" w:eastAsia="宋体" w:cs="宋体"/>
          <w:b/>
          <w:sz w:val="24"/>
          <w:szCs w:val="24"/>
          <w:lang w:val="zh-CN"/>
        </w:rPr>
      </w:r>
      <w:r/>
    </w:p>
    <w:p>
      <w:pPr>
        <w:pStyle w:val="927"/>
        <w:ind w:firstLine="480"/>
        <w:spacing w:line="360" w:lineRule="auto"/>
        <w:rPr>
          <w:rFonts w:ascii="宋体" w:hAnsi="宋体" w:eastAsia="宋体" w:cs="宋体"/>
          <w:sz w:val="24"/>
          <w:szCs w:val="24"/>
          <w:lang w:val="zh-CN"/>
        </w:rPr>
      </w:pPr>
      <w:r>
        <w:rPr>
          <w:rFonts w:hint="eastAsia" w:ascii="宋体" w:hAnsi="宋体" w:eastAsia="宋体" w:cs="宋体"/>
          <w:bCs/>
          <w:sz w:val="24"/>
          <w:szCs w:val="24"/>
          <w:lang w:val="en-US" w:eastAsia="zh-CN"/>
        </w:rPr>
        <w:t xml:space="preserve">29</w:t>
      </w:r>
      <w:r>
        <w:rPr>
          <w:rFonts w:hint="eastAsia" w:ascii="宋体" w:hAnsi="宋体" w:eastAsia="宋体" w:cs="宋体"/>
          <w:sz w:val="24"/>
          <w:szCs w:val="24"/>
          <w:lang w:val="zh-CN"/>
        </w:rPr>
        <w:t xml:space="preserve">.2成交通知书将成为合同的组成部分，对采购单位和中标人具有同等法律效力。</w:t>
      </w:r>
      <w:r>
        <w:rPr>
          <w:rFonts w:ascii="宋体" w:hAnsi="宋体" w:eastAsia="宋体" w:cs="宋体"/>
          <w:sz w:val="24"/>
          <w:szCs w:val="24"/>
          <w:lang w:val="zh-CN"/>
        </w:rPr>
      </w:r>
      <w:r/>
    </w:p>
    <w:p>
      <w:pPr>
        <w:pStyle w:val="927"/>
        <w:ind w:firstLine="480"/>
        <w:spacing w:line="360" w:lineRule="auto"/>
        <w:rPr>
          <w:rFonts w:hint="eastAsia" w:ascii="宋体" w:hAnsi="宋体" w:eastAsia="宋体" w:cs="宋体"/>
          <w:b/>
          <w:bCs/>
          <w:sz w:val="24"/>
          <w:szCs w:val="24"/>
          <w:lang w:val="zh-CN"/>
        </w:rPr>
      </w:pPr>
      <w:r>
        <w:rPr>
          <w:rFonts w:hint="eastAsia" w:ascii="宋体" w:hAnsi="宋体" w:eastAsia="宋体" w:cs="宋体"/>
          <w:bCs/>
          <w:sz w:val="24"/>
          <w:szCs w:val="24"/>
          <w:lang w:val="en-US" w:eastAsia="zh-CN"/>
        </w:rPr>
        <w:t xml:space="preserve">29</w:t>
      </w:r>
      <w:r>
        <w:rPr>
          <w:rFonts w:hint="eastAsia" w:ascii="宋体" w:hAnsi="宋体" w:eastAsia="宋体" w:cs="宋体"/>
          <w:sz w:val="24"/>
          <w:szCs w:val="24"/>
          <w:lang w:val="zh-CN"/>
        </w:rPr>
        <w:t xml:space="preserve">.</w:t>
      </w:r>
      <w:r>
        <w:rPr>
          <w:rFonts w:ascii="宋体" w:hAnsi="宋体" w:eastAsia="宋体" w:cs="宋体"/>
          <w:sz w:val="24"/>
          <w:szCs w:val="24"/>
          <w:lang w:val="zh-CN"/>
        </w:rPr>
        <w:t xml:space="preserve">3</w:t>
      </w:r>
      <w:r>
        <w:rPr>
          <w:rFonts w:hint="eastAsia" w:ascii="宋体" w:hAnsi="宋体" w:eastAsia="宋体" w:cs="宋体"/>
          <w:sz w:val="24"/>
          <w:szCs w:val="24"/>
          <w:lang w:val="zh-CN"/>
        </w:rPr>
        <w:t xml:space="preserve">成交通知书发出后，采购单位不得违法改变中标结果，中标人无正当理由不得放弃中标。</w:t>
      </w:r>
      <w:r>
        <w:rPr>
          <w:rFonts w:hint="eastAsia" w:ascii="宋体" w:hAnsi="宋体" w:eastAsia="宋体" w:cs="宋体"/>
          <w:b/>
          <w:bCs/>
          <w:sz w:val="24"/>
          <w:szCs w:val="24"/>
          <w:lang w:val="zh-CN"/>
        </w:rPr>
      </w:r>
      <w:r/>
    </w:p>
    <w:p>
      <w:pPr>
        <w:pStyle w:val="927"/>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lang w:val="zh-CN"/>
        </w:rPr>
        <w:t xml:space="preserve">、授予合同</w:t>
      </w:r>
      <w:r>
        <w:rPr>
          <w:rFonts w:hint="eastAsia" w:ascii="宋体" w:hAnsi="宋体" w:eastAsia="宋体" w:cs="宋体"/>
          <w:b/>
          <w:bCs/>
          <w:sz w:val="24"/>
          <w:szCs w:val="24"/>
          <w:lang w:val="zh-CN"/>
        </w:rPr>
      </w:r>
      <w:r/>
    </w:p>
    <w:p>
      <w:pPr>
        <w:pStyle w:val="927"/>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lang w:val="zh-CN"/>
        </w:rPr>
        <w:t xml:space="preserve">.合同授予标准</w:t>
      </w:r>
      <w:r>
        <w:rPr>
          <w:rFonts w:hint="eastAsia" w:ascii="宋体" w:hAnsi="宋体" w:eastAsia="宋体" w:cs="宋体"/>
          <w:bCs/>
          <w:sz w:val="24"/>
          <w:szCs w:val="24"/>
        </w:rPr>
      </w:r>
      <w:r/>
    </w:p>
    <w:p>
      <w:pPr>
        <w:pStyle w:val="927"/>
        <w:ind w:firstLine="480"/>
        <w:spacing w:line="360" w:lineRule="auto"/>
        <w:rPr>
          <w:rFonts w:hint="eastAsia" w:ascii="宋体" w:hAnsi="宋体" w:eastAsia="宋体" w:cs="宋体"/>
          <w:sz w:val="24"/>
          <w:szCs w:val="24"/>
        </w:rPr>
      </w:pPr>
      <w:r>
        <w:rPr>
          <w:rFonts w:hint="eastAsia" w:ascii="宋体" w:hAnsi="宋体" w:eastAsia="宋体" w:cs="宋体"/>
          <w:bCs/>
          <w:sz w:val="24"/>
          <w:szCs w:val="24"/>
          <w:lang w:val="en-US" w:eastAsia="zh-CN"/>
        </w:rPr>
        <w:t xml:space="preserve">30</w:t>
      </w:r>
      <w:r>
        <w:rPr>
          <w:rFonts w:hint="eastAsia" w:ascii="宋体" w:hAnsi="宋体" w:eastAsia="宋体" w:cs="宋体"/>
          <w:sz w:val="24"/>
          <w:szCs w:val="24"/>
          <w:lang w:val="zh-CN"/>
        </w:rPr>
        <w:t xml:space="preserve">.1采购代理机构将把合同授予其响应文件在实质上响应采购文件要求和按本须知规定评选出的成交单位。确定为成交单位的必须具有实施本合同的能力和资源。</w:t>
      </w:r>
      <w:r>
        <w:rPr>
          <w:rFonts w:hint="eastAsia" w:ascii="宋体" w:hAnsi="宋体" w:eastAsia="宋体" w:cs="宋体"/>
          <w:sz w:val="24"/>
          <w:szCs w:val="24"/>
        </w:rPr>
      </w:r>
      <w:r/>
    </w:p>
    <w:p>
      <w:pPr>
        <w:pStyle w:val="927"/>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31</w:t>
      </w:r>
      <w:r>
        <w:rPr>
          <w:rFonts w:hint="eastAsia" w:ascii="宋体" w:hAnsi="宋体" w:eastAsia="宋体" w:cs="宋体"/>
          <w:bCs/>
          <w:sz w:val="24"/>
          <w:szCs w:val="24"/>
          <w:lang w:val="zh-CN"/>
        </w:rPr>
        <w:t xml:space="preserve">.合同的签订</w:t>
      </w:r>
      <w:r>
        <w:rPr>
          <w:rFonts w:hint="eastAsia" w:ascii="宋体" w:hAnsi="宋体" w:eastAsia="宋体" w:cs="宋体"/>
          <w:bCs/>
          <w:sz w:val="24"/>
          <w:szCs w:val="24"/>
        </w:rPr>
      </w:r>
      <w:r/>
    </w:p>
    <w:p>
      <w:pPr>
        <w:pStyle w:val="927"/>
        <w:ind w:firstLine="480"/>
        <w:spacing w:line="360" w:lineRule="auto"/>
        <w:rPr>
          <w:rFonts w:hint="eastAsia" w:ascii="宋体" w:hAnsi="宋体" w:eastAsia="宋体" w:cs="宋体"/>
          <w:sz w:val="24"/>
          <w:szCs w:val="24"/>
        </w:rPr>
      </w:pPr>
      <w:r>
        <w:rPr>
          <w:rFonts w:hint="eastAsia" w:ascii="宋体" w:hAnsi="宋体" w:eastAsia="宋体" w:cs="宋体"/>
          <w:bCs/>
          <w:sz w:val="24"/>
          <w:szCs w:val="24"/>
          <w:lang w:val="en-US" w:eastAsia="zh-CN"/>
        </w:rPr>
        <w:t xml:space="preserve">31</w:t>
      </w:r>
      <w:r>
        <w:rPr>
          <w:rFonts w:hint="eastAsia" w:ascii="宋体" w:hAnsi="宋体" w:eastAsia="宋体" w:cs="宋体"/>
          <w:sz w:val="24"/>
          <w:szCs w:val="24"/>
        </w:rPr>
        <w:t xml:space="preserve">.1按照《关于做好政府采购支持企业发展有关事项的通知》（苏财购〔2020〕52号）及《关于印发&lt;苏州市政府采购促进中小企业发展实施意见&gt;的通知》（苏财购〔2022〕16号）文件精神，</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与</w:t>
      </w:r>
      <w:r>
        <w:rPr>
          <w:rFonts w:hint="eastAsia" w:ascii="宋体" w:hAnsi="宋体" w:eastAsia="宋体" w:cs="宋体"/>
          <w:sz w:val="24"/>
          <w:szCs w:val="24"/>
          <w:lang w:eastAsia="zh-CN"/>
        </w:rPr>
        <w:t xml:space="preserve">成交单位</w:t>
      </w:r>
      <w:r>
        <w:rPr>
          <w:rFonts w:hint="eastAsia" w:ascii="宋体" w:hAnsi="宋体" w:eastAsia="宋体" w:cs="宋体"/>
          <w:sz w:val="24"/>
          <w:szCs w:val="24"/>
        </w:rPr>
        <w:t xml:space="preserve">原则上应当在</w:t>
      </w:r>
      <w:r>
        <w:rPr>
          <w:rFonts w:hint="eastAsia" w:ascii="宋体" w:hAnsi="宋体" w:eastAsia="宋体" w:cs="宋体"/>
          <w:sz w:val="24"/>
          <w:szCs w:val="24"/>
          <w:lang w:eastAsia="zh-CN"/>
        </w:rPr>
        <w:t xml:space="preserve">成交通知书</w:t>
      </w:r>
      <w:r>
        <w:rPr>
          <w:rFonts w:hint="eastAsia" w:ascii="宋体" w:hAnsi="宋体" w:eastAsia="宋体" w:cs="宋体"/>
          <w:sz w:val="24"/>
          <w:szCs w:val="24"/>
        </w:rPr>
        <w:t xml:space="preserve">发出之日起三十日内，按照</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及</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确定的事项签订政府采购合同。</w:t>
      </w:r>
      <w:r>
        <w:rPr>
          <w:rFonts w:hint="eastAsia" w:ascii="宋体" w:hAnsi="宋体" w:eastAsia="宋体" w:cs="宋体"/>
          <w:sz w:val="24"/>
          <w:szCs w:val="24"/>
        </w:rPr>
      </w:r>
      <w:r/>
    </w:p>
    <w:p>
      <w:pPr>
        <w:pStyle w:val="92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31.2</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与</w:t>
      </w:r>
      <w:r>
        <w:rPr>
          <w:rFonts w:hint="eastAsia" w:ascii="宋体" w:hAnsi="宋体" w:eastAsia="宋体" w:cs="宋体"/>
          <w:sz w:val="24"/>
          <w:szCs w:val="24"/>
          <w:lang w:eastAsia="zh-CN"/>
        </w:rPr>
        <w:t xml:space="preserve">成交单位</w:t>
      </w:r>
      <w:r>
        <w:rPr>
          <w:rFonts w:hint="eastAsia" w:ascii="宋体" w:hAnsi="宋体" w:eastAsia="宋体" w:cs="宋体"/>
          <w:sz w:val="24"/>
          <w:szCs w:val="24"/>
        </w:rPr>
        <w:t xml:space="preserve">所签订的合同不得对</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确定的事项和</w:t>
      </w:r>
      <w:r>
        <w:rPr>
          <w:rFonts w:hint="eastAsia" w:ascii="宋体" w:hAnsi="宋体" w:eastAsia="宋体" w:cs="宋体"/>
          <w:sz w:val="24"/>
          <w:szCs w:val="24"/>
          <w:lang w:eastAsia="zh-CN"/>
        </w:rPr>
        <w:t xml:space="preserve">成交单位响应文件</w:t>
      </w:r>
      <w:r>
        <w:rPr>
          <w:rFonts w:hint="eastAsia" w:ascii="宋体" w:hAnsi="宋体" w:eastAsia="宋体" w:cs="宋体"/>
          <w:sz w:val="24"/>
          <w:szCs w:val="24"/>
        </w:rPr>
        <w:t xml:space="preserve">作实质性修改，</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不得向</w:t>
      </w:r>
      <w:r>
        <w:rPr>
          <w:rFonts w:hint="eastAsia" w:ascii="宋体" w:hAnsi="宋体" w:eastAsia="宋体" w:cs="宋体"/>
          <w:sz w:val="24"/>
          <w:szCs w:val="24"/>
          <w:lang w:eastAsia="zh-CN"/>
        </w:rPr>
        <w:t xml:space="preserve">成交单位</w:t>
      </w:r>
      <w:r>
        <w:rPr>
          <w:rFonts w:hint="eastAsia" w:ascii="宋体" w:hAnsi="宋体" w:eastAsia="宋体" w:cs="宋体"/>
          <w:sz w:val="24"/>
          <w:szCs w:val="24"/>
        </w:rPr>
        <w:t xml:space="preserve">提出任何不合理的要求作为签订合同的条件。</w:t>
      </w:r>
      <w:r>
        <w:rPr>
          <w:rFonts w:hint="eastAsia" w:ascii="宋体" w:hAnsi="宋体" w:eastAsia="宋体" w:cs="宋体"/>
          <w:sz w:val="24"/>
          <w:szCs w:val="24"/>
        </w:rPr>
      </w:r>
      <w:r/>
    </w:p>
    <w:p>
      <w:pPr>
        <w:pStyle w:val="927"/>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31.3依据《政府采购促进中小企业发展管理办法》（财库〔2020〕46号）规定，依据本办法规定享受扶持政策获得政府采购合同的，小微企业不得将合同分包给大中型企业，中型企业不得将合同分包给大型企业。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eastAsia="宋体" w:cs="宋体"/>
          <w:b/>
          <w:bCs/>
          <w:sz w:val="24"/>
          <w:szCs w:val="24"/>
        </w:rPr>
      </w:r>
      <w:r/>
    </w:p>
    <w:p>
      <w:pPr>
        <w:pStyle w:val="927"/>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32.服务的追加</w:t>
      </w:r>
      <w:r>
        <w:rPr>
          <w:rFonts w:hint="eastAsia" w:ascii="宋体" w:hAnsi="宋体" w:eastAsia="宋体" w:cs="宋体"/>
          <w:sz w:val="24"/>
          <w:szCs w:val="24"/>
          <w:highlight w:val="none"/>
          <w:lang w:val="en-US" w:eastAsia="zh-CN"/>
        </w:rPr>
      </w:r>
      <w:r/>
    </w:p>
    <w:p>
      <w:pPr>
        <w:pStyle w:val="927"/>
        <w:ind w:firstLine="480"/>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32</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政府采购合同履行中，采购人需追加与合同标的相同的服务的，在不改变合同其他条款的前提下，可以与中标供应商协商签订补充合同，但所有补充合同的采购金额不超过原合同金额10%。</w:t>
      </w:r>
      <w:r>
        <w:rPr>
          <w:rFonts w:hint="eastAsia" w:ascii="宋体" w:hAnsi="宋体" w:eastAsia="宋体" w:cs="宋体"/>
          <w:sz w:val="24"/>
          <w:szCs w:val="24"/>
          <w:highlight w:val="none"/>
          <w:lang w:val="zh-CN"/>
        </w:rPr>
      </w:r>
      <w:r/>
    </w:p>
    <w:p>
      <w:pPr>
        <w:pStyle w:val="927"/>
        <w:numPr>
          <w:ilvl w:val="0"/>
          <w:numId w:val="0"/>
        </w:numPr>
        <w:ind w:firstLine="480"/>
        <w:spacing w:line="360" w:lineRule="auto"/>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lang w:val="zh-CN"/>
        </w:rPr>
        <w:t xml:space="preserve">履约保证</w:t>
      </w:r>
      <w:r>
        <w:rPr>
          <w:rFonts w:hint="eastAsia" w:ascii="宋体" w:hAnsi="宋体" w:eastAsia="宋体" w:cs="宋体"/>
          <w:b w:val="0"/>
          <w:bCs w:val="0"/>
          <w:sz w:val="24"/>
          <w:szCs w:val="24"/>
          <w:lang w:val="zh-CN"/>
        </w:rPr>
        <w:t xml:space="preserve">金：</w:t>
      </w:r>
      <w:r>
        <w:rPr>
          <w:rFonts w:hint="eastAsia" w:ascii="宋体" w:hAnsi="宋体" w:eastAsia="宋体" w:cs="宋体"/>
          <w:b w:val="0"/>
          <w:bCs w:val="0"/>
          <w:sz w:val="24"/>
          <w:szCs w:val="24"/>
          <w:lang w:val="en-US" w:eastAsia="zh-CN"/>
        </w:rPr>
        <w:t xml:space="preserve">无</w:t>
      </w:r>
      <w:r>
        <w:rPr>
          <w:rFonts w:hint="eastAsia" w:ascii="宋体" w:hAnsi="宋体" w:eastAsia="宋体" w:cs="宋体"/>
          <w:b/>
          <w:bCs/>
          <w:sz w:val="24"/>
          <w:szCs w:val="24"/>
          <w:lang w:val="en-US" w:eastAsia="zh-CN"/>
        </w:rPr>
      </w:r>
      <w:r/>
    </w:p>
    <w:p>
      <w:pPr>
        <w:pStyle w:val="927"/>
        <w:numPr>
          <w:ilvl w:val="0"/>
          <w:numId w:val="0"/>
        </w:num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lang w:val="zh-CN"/>
        </w:rPr>
        <w:t xml:space="preserve">、其他事项</w:t>
      </w:r>
      <w:r>
        <w:rPr>
          <w:rFonts w:hint="eastAsia" w:ascii="宋体" w:hAnsi="宋体" w:eastAsia="宋体" w:cs="宋体"/>
          <w:b/>
          <w:bCs/>
          <w:sz w:val="24"/>
          <w:szCs w:val="24"/>
        </w:rPr>
      </w:r>
      <w:r/>
    </w:p>
    <w:p>
      <w:pPr>
        <w:pStyle w:val="927"/>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zh-CN"/>
        </w:rPr>
        <w:t xml:space="preserve">3</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zh-CN"/>
        </w:rPr>
        <w:t xml:space="preserve">. </w:t>
      </w:r>
      <w:r>
        <w:rPr>
          <w:rFonts w:hint="eastAsia" w:ascii="宋体" w:hAnsi="宋体" w:eastAsia="宋体" w:cs="宋体"/>
          <w:bCs/>
          <w:sz w:val="24"/>
          <w:szCs w:val="24"/>
          <w:lang w:val="en-US" w:eastAsia="zh-CN"/>
        </w:rPr>
        <w:t xml:space="preserve">投标费用</w:t>
      </w:r>
      <w:r>
        <w:rPr>
          <w:rFonts w:hint="eastAsia" w:ascii="宋体" w:hAnsi="宋体" w:eastAsia="宋体" w:cs="宋体"/>
          <w:bCs/>
          <w:sz w:val="24"/>
          <w:szCs w:val="24"/>
          <w:lang w:val="en-US" w:eastAsia="zh-CN"/>
        </w:rPr>
      </w:r>
      <w:r/>
    </w:p>
    <w:p>
      <w:pPr>
        <w:pStyle w:val="927"/>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34.1响应单位应自行承担所有与参加投标有关的费用，无论投标过程中的做法和结果如何，采购代理机构在任何情况下均无义务和责任承担这些费用。</w:t>
      </w:r>
      <w:r>
        <w:rPr>
          <w:rFonts w:ascii="宋体" w:hAnsi="宋体" w:eastAsia="宋体" w:cs="宋体"/>
          <w:sz w:val="24"/>
          <w:szCs w:val="24"/>
          <w:lang w:val="en-US" w:eastAsia="zh-CN"/>
        </w:rPr>
      </w:r>
      <w:r/>
    </w:p>
    <w:p>
      <w:pPr>
        <w:pStyle w:val="927"/>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3</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成交单位</w:t>
      </w:r>
      <w:r>
        <w:rPr>
          <w:rFonts w:hint="eastAsia" w:ascii="宋体" w:hAnsi="宋体" w:eastAsia="宋体" w:cs="宋体"/>
          <w:sz w:val="24"/>
          <w:szCs w:val="24"/>
        </w:rPr>
        <w:t xml:space="preserve">须按前附表的规定支付服务费，该费用应在领取政府采购合同前向采购代理机构一次性付清。</w:t>
      </w:r>
      <w:r>
        <w:rPr>
          <w:rFonts w:hint="eastAsia" w:ascii="宋体" w:hAnsi="宋体" w:eastAsia="宋体" w:cs="宋体"/>
          <w:sz w:val="24"/>
          <w:szCs w:val="24"/>
        </w:rPr>
      </w:r>
      <w:r/>
    </w:p>
    <w:p>
      <w:pPr>
        <w:pStyle w:val="927"/>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 成交单位如果未按规定缴纳中标服务费，保留诉讼的权利。</w:t>
      </w:r>
      <w:r>
        <w:rPr>
          <w:rFonts w:hint="eastAsia" w:ascii="宋体" w:hAnsi="宋体" w:eastAsia="宋体" w:cs="宋体"/>
          <w:sz w:val="24"/>
          <w:szCs w:val="24"/>
          <w:lang w:val="zh-CN"/>
        </w:rPr>
      </w:r>
      <w:r/>
    </w:p>
    <w:p>
      <w:pPr>
        <w:pStyle w:val="927"/>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34.4若</w:t>
      </w:r>
      <w:r>
        <w:rPr>
          <w:rFonts w:hint="eastAsia" w:ascii="宋体" w:hAnsi="宋体" w:eastAsia="宋体" w:cs="宋体"/>
          <w:b w:val="0"/>
          <w:bCs/>
          <w:color w:val="000000"/>
          <w:sz w:val="24"/>
          <w:highlight w:val="none"/>
          <w:lang w:val="en-US" w:eastAsia="zh-CN"/>
        </w:rPr>
        <w:t xml:space="preserve">成交单位因自身原因放弃中标、不履行合同或</w:t>
      </w:r>
      <w:r>
        <w:rPr>
          <w:rFonts w:hint="eastAsia" w:ascii="宋体" w:hAnsi="宋体" w:eastAsia="宋体" w:cs="宋体"/>
          <w:color w:val="000000"/>
          <w:sz w:val="24"/>
          <w:szCs w:val="24"/>
          <w:highlight w:val="none"/>
          <w:lang w:val="en-US" w:eastAsia="zh-CN"/>
        </w:rPr>
        <w:t xml:space="preserve">因虚假响应等其他情况</w:t>
      </w:r>
      <w:r>
        <w:rPr>
          <w:rFonts w:hint="eastAsia" w:ascii="宋体" w:hAnsi="宋体" w:eastAsia="宋体" w:cs="宋体"/>
          <w:b w:val="0"/>
          <w:bCs/>
          <w:color w:val="000000"/>
          <w:sz w:val="24"/>
          <w:highlight w:val="none"/>
          <w:lang w:val="en-US" w:eastAsia="zh-CN"/>
        </w:rPr>
        <w:t xml:space="preserve">导致废标</w:t>
      </w:r>
      <w:r>
        <w:rPr>
          <w:rFonts w:hint="eastAsia" w:ascii="宋体" w:hAnsi="宋体" w:eastAsia="宋体" w:cs="宋体"/>
          <w:color w:val="000000"/>
          <w:sz w:val="24"/>
          <w:szCs w:val="24"/>
          <w:highlight w:val="none"/>
          <w:lang w:val="en-US" w:eastAsia="zh-CN"/>
        </w:rPr>
        <w:t xml:space="preserve">的，代理服务服务费不予退还。</w:t>
      </w:r>
      <w:r>
        <w:rPr>
          <w:rFonts w:ascii="宋体" w:hAnsi="宋体" w:eastAsia="宋体" w:cs="宋体"/>
          <w:color w:val="000000"/>
          <w:sz w:val="24"/>
          <w:szCs w:val="24"/>
          <w:highlight w:val="none"/>
          <w:lang w:val="en-US" w:eastAsia="zh-CN"/>
        </w:rPr>
      </w:r>
      <w:r/>
    </w:p>
    <w:p>
      <w:pPr>
        <w:pStyle w:val="927"/>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zh-CN"/>
        </w:rPr>
        <w:t xml:space="preserve">3</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zh-CN"/>
        </w:rPr>
        <w:t xml:space="preserve">. 监督</w:t>
      </w:r>
      <w:r>
        <w:rPr>
          <w:rFonts w:hint="eastAsia" w:ascii="宋体" w:hAnsi="宋体" w:eastAsia="宋体" w:cs="宋体"/>
          <w:bCs/>
          <w:sz w:val="24"/>
          <w:szCs w:val="24"/>
        </w:rPr>
      </w:r>
      <w:r/>
    </w:p>
    <w:p>
      <w:pPr>
        <w:pStyle w:val="927"/>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t xml:space="preserve">.1 政府有关监督部门将对招投标全过程进行监督。</w:t>
      </w:r>
      <w:r>
        <w:rPr>
          <w:rFonts w:hint="eastAsia" w:ascii="宋体" w:hAnsi="宋体" w:eastAsia="宋体" w:cs="宋体"/>
          <w:sz w:val="24"/>
          <w:szCs w:val="24"/>
          <w:lang w:val="zh-CN"/>
        </w:rPr>
      </w:r>
      <w:r/>
    </w:p>
    <w:p>
      <w:pPr>
        <w:pStyle w:val="927"/>
        <w:ind w:firstLine="480"/>
        <w:spacing w:line="360" w:lineRule="auto"/>
        <w:rPr>
          <w:rFonts w:hint="eastAsia" w:ascii="宋体" w:hAnsi="宋体" w:eastAsia="宋体" w:cs="宋体"/>
          <w:b/>
          <w:bCs/>
          <w:sz w:val="24"/>
          <w:szCs w:val="24"/>
          <w:lang w:val="en-US" w:eastAsia="zh-CN"/>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zh-CN"/>
        </w:rPr>
        <w:t xml:space="preserve">.未尽事宜：</w:t>
      </w:r>
      <w:r>
        <w:rPr>
          <w:rFonts w:hint="eastAsia" w:ascii="宋体" w:hAnsi="宋体" w:eastAsia="宋体" w:cs="宋体"/>
          <w:sz w:val="24"/>
          <w:szCs w:val="24"/>
          <w:lang w:val="zh-CN"/>
        </w:rPr>
        <w:t xml:space="preserve">按《中华人民共和国政府采购法》及其他有关政府采购的法律法规的规定执行。</w:t>
      </w:r>
      <w:r>
        <w:rPr>
          <w:rFonts w:hint="eastAsia" w:ascii="宋体" w:hAnsi="宋体" w:eastAsia="宋体" w:cs="宋体"/>
          <w:b/>
          <w:bCs/>
          <w:sz w:val="24"/>
          <w:szCs w:val="24"/>
          <w:lang w:val="en-US" w:eastAsia="zh-CN"/>
        </w:rPr>
      </w:r>
      <w:r/>
    </w:p>
    <w:p>
      <w:pPr>
        <w:pStyle w:val="927"/>
        <w:rPr>
          <w:rFonts w:hint="eastAsia" w:ascii="宋体" w:hAnsi="宋体" w:cs="宋体"/>
          <w:b/>
          <w:sz w:val="24"/>
          <w:szCs w:val="24"/>
          <w:highlight w:val="none"/>
        </w:rPr>
      </w:pPr>
      <w:r>
        <w:rPr>
          <w:rFonts w:hint="eastAsia" w:ascii="宋体" w:hAnsi="宋体" w:cs="宋体"/>
          <w:b/>
          <w:sz w:val="24"/>
          <w:szCs w:val="24"/>
          <w:highlight w:val="none"/>
        </w:rPr>
      </w:r>
      <w:r/>
    </w:p>
    <w:p>
      <w:pPr>
        <w:pStyle w:val="927"/>
        <w:rPr>
          <w:rFonts w:hint="eastAsia" w:ascii="宋体" w:hAnsi="宋体" w:cs="宋体"/>
          <w:b/>
          <w:sz w:val="24"/>
          <w:szCs w:val="24"/>
          <w:highlight w:val="none"/>
        </w:rPr>
      </w:pPr>
      <w:r>
        <w:rPr>
          <w:rFonts w:hint="eastAsia" w:ascii="宋体" w:hAnsi="宋体" w:cs="宋体"/>
          <w:b/>
          <w:sz w:val="24"/>
          <w:szCs w:val="24"/>
          <w:highlight w:val="none"/>
        </w:rPr>
      </w:r>
      <w:r/>
    </w:p>
    <w:p>
      <w:pPr>
        <w:pStyle w:val="927"/>
        <w:jc w:val="center"/>
        <w:spacing w:line="360" w:lineRule="auto"/>
        <w:widowControl w:val="off"/>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pStyle w:val="927"/>
        <w:jc w:val="center"/>
        <w:spacing w:line="360" w:lineRule="auto"/>
        <w:widowControl w:val="off"/>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pStyle w:val="927"/>
        <w:jc w:val="center"/>
        <w:spacing w:line="360" w:lineRule="auto"/>
        <w:widowControl w:val="off"/>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pStyle w:val="927"/>
        <w:jc w:val="center"/>
        <w:spacing w:line="360" w:lineRule="auto"/>
        <w:widowControl w:val="off"/>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pStyle w:val="927"/>
        <w:jc w:val="center"/>
        <w:spacing w:line="360" w:lineRule="auto"/>
        <w:widowControl w:val="off"/>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pStyle w:val="927"/>
        <w:jc w:val="center"/>
        <w:spacing w:line="360" w:lineRule="auto"/>
        <w:widowControl w:val="off"/>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pStyle w:val="927"/>
        <w:jc w:val="center"/>
        <w:spacing w:line="360" w:lineRule="auto"/>
        <w:widowControl w:val="off"/>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pStyle w:val="927"/>
        <w:jc w:val="left"/>
        <w:spacing w:line="360" w:lineRule="auto"/>
        <w:widowControl w:val="off"/>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pStyle w:val="927"/>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44"/>
          <w:szCs w:val="44"/>
          <w:highlight w:val="none"/>
          <w:lang w:val="en-US" w:eastAsia="zh-CN" w:bidi="ar-SA"/>
        </w:rPr>
        <w:t xml:space="preserve">第三章 采购需求</w:t>
      </w:r>
      <w:r>
        <w:rPr>
          <w:rFonts w:hint="eastAsia" w:ascii="宋体" w:hAnsi="宋体" w:eastAsia="宋体" w:cs="宋体"/>
          <w:color w:val="000000"/>
          <w:sz w:val="24"/>
          <w:szCs w:val="24"/>
          <w:highlight w:val="none"/>
          <w:lang w:val="en-US" w:eastAsia="zh-CN" w:bidi="ar-SA"/>
        </w:rPr>
      </w:r>
      <w:r/>
    </w:p>
    <w:p>
      <w:pPr>
        <w:pStyle w:val="92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u w:val="single"/>
          <w:lang w:eastAsia="zh-CN"/>
        </w:rPr>
        <w:t xml:space="preserve">苏州工业职业技术学院</w:t>
      </w:r>
      <w:r>
        <w:rPr>
          <w:rFonts w:hint="eastAsia" w:ascii="宋体" w:hAnsi="宋体" w:eastAsia="宋体" w:cs="宋体"/>
          <w:color w:val="000000"/>
          <w:sz w:val="24"/>
          <w:szCs w:val="24"/>
          <w:highlight w:val="none"/>
        </w:rPr>
        <w:t xml:space="preserve">委托，苏州伟亚工程项目管理咨询有限公司作为招标代理机构，就</w:t>
      </w:r>
      <w:r>
        <w:rPr>
          <w:rFonts w:hint="eastAsia" w:ascii="宋体" w:hAnsi="宋体" w:eastAsia="宋体" w:cs="宋体"/>
          <w:color w:val="000000"/>
          <w:sz w:val="24"/>
          <w:szCs w:val="24"/>
          <w:highlight w:val="none"/>
          <w:u w:val="single"/>
          <w:lang w:eastAsia="zh-CN"/>
        </w:rPr>
        <w:t xml:space="preserve">苏州工业职业技术学院2026年在职及退休教职工健康检查项目</w:t>
      </w:r>
      <w:r>
        <w:rPr>
          <w:rFonts w:hint="eastAsia" w:ascii="宋体" w:hAnsi="宋体" w:eastAsia="宋体" w:cs="宋体"/>
          <w:color w:val="000000"/>
          <w:sz w:val="24"/>
          <w:szCs w:val="24"/>
          <w:highlight w:val="none"/>
        </w:rPr>
        <w:t xml:space="preserve">进行</w:t>
      </w:r>
      <w:r>
        <w:rPr>
          <w:rFonts w:hint="eastAsia" w:ascii="宋体" w:hAnsi="宋体" w:eastAsia="宋体" w:cs="宋体"/>
          <w:color w:val="000000"/>
          <w:sz w:val="24"/>
          <w:szCs w:val="24"/>
          <w:highlight w:val="none"/>
          <w:lang w:val="en-US" w:eastAsia="zh-CN"/>
        </w:rPr>
        <w:t xml:space="preserve">竞争性磋商采购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7"/>
        <w:ind w:firstLine="241"/>
        <w:keepLines w:val="0"/>
        <w:keepNext w:val="0"/>
        <w:pageBreakBefore w:val="0"/>
        <w:spacing w:line="360" w:lineRule="auto"/>
        <w:widowControl w:val="off"/>
        <w:rPr>
          <w:rFonts w:ascii="宋体" w:hAnsi="宋体" w:eastAsia="宋体" w:cs="宋体"/>
          <w:b/>
          <w:color w:val="000000"/>
          <w:sz w:val="24"/>
          <w:szCs w:val="24"/>
          <w:highlight w:val="yellow"/>
          <w:lang w:val="en-US"/>
        </w:rPr>
        <w:outlineLvl w:val="9"/>
      </w:pPr>
      <w:r>
        <w:rPr>
          <w:rFonts w:hint="eastAsia" w:ascii="宋体" w:hAnsi="宋体" w:eastAsia="宋体" w:cs="宋体"/>
          <w:b/>
          <w:color w:val="000000"/>
          <w:sz w:val="24"/>
          <w:szCs w:val="24"/>
          <w:highlight w:val="none"/>
        </w:rPr>
        <w:t xml:space="preserve">一、项目编号：</w:t>
      </w:r>
      <w:r>
        <w:rPr>
          <w:rFonts w:hint="eastAsia" w:ascii="宋体" w:hAnsi="宋体" w:eastAsia="宋体" w:cs="宋体"/>
          <w:color w:val="000000"/>
          <w:sz w:val="24"/>
          <w:szCs w:val="24"/>
          <w:highlight w:val="none"/>
          <w:lang w:val="en-US" w:eastAsia="zh-CN"/>
        </w:rPr>
        <w:t xml:space="preserve">JSZC-320500-WYDL-C2026-0003</w:t>
      </w:r>
      <w:r>
        <w:rPr>
          <w:rFonts w:ascii="宋体" w:hAnsi="宋体" w:eastAsia="宋体" w:cs="宋体"/>
          <w:b/>
          <w:color w:val="000000"/>
          <w:sz w:val="24"/>
          <w:szCs w:val="24"/>
          <w:highlight w:val="yellow"/>
          <w:lang w:val="en-US"/>
        </w:rPr>
      </w:r>
      <w:r/>
    </w:p>
    <w:p>
      <w:pPr>
        <w:pStyle w:val="927"/>
        <w:ind w:firstLine="241"/>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hint="eastAsia" w:ascii="宋体" w:hAnsi="宋体" w:eastAsia="宋体" w:cs="宋体"/>
          <w:b/>
          <w:color w:val="000000"/>
          <w:sz w:val="24"/>
          <w:szCs w:val="24"/>
          <w:highlight w:val="none"/>
        </w:rPr>
        <w:t xml:space="preserve">二、</w:t>
      </w:r>
      <w:r>
        <w:rPr>
          <w:rFonts w:hint="eastAsia" w:ascii="宋体" w:hAnsi="宋体" w:eastAsia="宋体" w:cs="宋体"/>
          <w:b/>
          <w:color w:val="000000"/>
          <w:sz w:val="24"/>
          <w:szCs w:val="24"/>
          <w:highlight w:val="none"/>
          <w:lang w:val="en-US" w:eastAsia="zh-CN"/>
        </w:rPr>
        <w:t xml:space="preserve">采购</w:t>
      </w:r>
      <w:r>
        <w:rPr>
          <w:rFonts w:hint="eastAsia" w:ascii="宋体" w:hAnsi="宋体" w:eastAsia="宋体" w:cs="宋体"/>
          <w:b/>
          <w:color w:val="000000"/>
          <w:sz w:val="24"/>
          <w:szCs w:val="24"/>
          <w:highlight w:val="none"/>
        </w:rPr>
        <w:t xml:space="preserve">内容：</w:t>
      </w:r>
      <w:r>
        <w:rPr>
          <w:rFonts w:hint="eastAsia" w:ascii="宋体" w:hAnsi="宋体" w:eastAsia="宋体" w:cs="宋体"/>
          <w:b w:val="0"/>
          <w:bCs/>
          <w:color w:val="000000"/>
          <w:sz w:val="24"/>
          <w:szCs w:val="24"/>
          <w:highlight w:val="none"/>
          <w:lang w:val="en-US" w:eastAsia="zh-CN"/>
        </w:rPr>
        <w:t xml:space="preserve">苏州工业职业技术学院2026年在职及退休教职工健康检查项目</w:t>
      </w:r>
      <w:r>
        <w:rPr>
          <w:rFonts w:hint="eastAsia" w:ascii="宋体" w:hAnsi="宋体" w:eastAsia="宋体" w:cs="宋体"/>
          <w:b w:val="0"/>
          <w:bCs/>
          <w:color w:val="000000"/>
          <w:sz w:val="24"/>
          <w:szCs w:val="24"/>
          <w:highlight w:val="none"/>
        </w:rPr>
      </w:r>
      <w:r/>
    </w:p>
    <w:p>
      <w:pPr>
        <w:pStyle w:val="927"/>
        <w:ind w:firstLine="241"/>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bCs/>
          <w:color w:val="000000"/>
          <w:sz w:val="24"/>
          <w:szCs w:val="24"/>
          <w:highlight w:val="none"/>
          <w:u w:val="none"/>
          <w:lang w:val="en-US" w:eastAsia="zh-CN"/>
        </w:rPr>
        <w:t xml:space="preserve">三、</w:t>
      </w:r>
      <w:r>
        <w:rPr>
          <w:rFonts w:hint="eastAsia" w:ascii="宋体" w:hAnsi="宋体" w:eastAsia="宋体" w:cs="宋体"/>
          <w:b/>
          <w:bCs/>
          <w:color w:val="000000"/>
          <w:sz w:val="24"/>
          <w:szCs w:val="24"/>
          <w:highlight w:val="none"/>
        </w:rPr>
        <w:t xml:space="preserve">预算金额：</w:t>
      </w:r>
      <w:r>
        <w:rPr>
          <w:rFonts w:hint="eastAsia" w:ascii="宋体" w:hAnsi="宋体" w:eastAsia="宋体" w:cs="宋体"/>
          <w:b w:val="0"/>
          <w:bCs w:val="0"/>
          <w:color w:val="000000"/>
          <w:sz w:val="24"/>
          <w:szCs w:val="24"/>
          <w:highlight w:val="none"/>
          <w:lang w:eastAsia="zh-CN"/>
        </w:rPr>
        <w:t xml:space="preserve">人民币壹佰叁拾万叁仟捌佰元整（¥1303800.00）</w:t>
      </w:r>
      <w:r>
        <w:rPr>
          <w:rFonts w:hint="eastAsia" w:ascii="宋体" w:hAnsi="宋体" w:eastAsia="宋体" w:cs="宋体"/>
          <w:b w:val="0"/>
          <w:bCs w:val="0"/>
          <w:color w:val="000000"/>
          <w:sz w:val="24"/>
          <w:szCs w:val="24"/>
          <w:highlight w:val="none"/>
          <w:lang w:eastAsia="zh-CN"/>
        </w:rPr>
      </w:r>
      <w:r/>
    </w:p>
    <w:p>
      <w:pPr>
        <w:pStyle w:val="927"/>
        <w:ind w:firstLine="241"/>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四、最高单价限价：</w:t>
      </w:r>
      <w:r>
        <w:rPr>
          <w:rFonts w:hint="eastAsia" w:ascii="宋体" w:hAnsi="宋体" w:eastAsia="宋体" w:cs="宋体"/>
          <w:b w:val="0"/>
          <w:bCs w:val="0"/>
          <w:color w:val="000000"/>
          <w:sz w:val="24"/>
          <w:szCs w:val="24"/>
          <w:highlight w:val="none"/>
          <w:lang w:val="en-US" w:eastAsia="zh-CN"/>
        </w:rPr>
        <w:t xml:space="preserve">1800.00元/人。</w:t>
      </w:r>
      <w:r>
        <w:rPr>
          <w:rFonts w:hint="eastAsia" w:ascii="宋体" w:hAnsi="宋体" w:eastAsia="宋体" w:cs="宋体"/>
          <w:b w:val="0"/>
          <w:bCs w:val="0"/>
          <w:color w:val="000000"/>
          <w:sz w:val="24"/>
          <w:szCs w:val="24"/>
          <w:highlight w:val="none"/>
          <w:lang w:val="en-US" w:eastAsia="zh-CN"/>
        </w:rPr>
      </w:r>
      <w:r/>
    </w:p>
    <w:p>
      <w:pPr>
        <w:pStyle w:val="927"/>
        <w:ind w:firstLine="241"/>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注：响应单位报价不得超过最高单价限价，否则为无效标。结算时，按照实际体检人数*成交单位进行结算，最终结算金额不得超过预算金额。</w:t>
      </w:r>
      <w:r>
        <w:rPr>
          <w:rFonts w:hint="eastAsia" w:ascii="宋体" w:hAnsi="宋体" w:eastAsia="宋体" w:cs="宋体"/>
          <w:b/>
          <w:bCs/>
          <w:color w:val="000000"/>
          <w:sz w:val="24"/>
          <w:szCs w:val="24"/>
          <w:highlight w:val="none"/>
          <w:lang w:val="en-US" w:eastAsia="zh-CN"/>
        </w:rPr>
      </w:r>
      <w:r/>
    </w:p>
    <w:p>
      <w:pPr>
        <w:pStyle w:val="927"/>
        <w:ind w:firstLine="241"/>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五、参检人数：</w:t>
      </w:r>
      <w:r>
        <w:rPr>
          <w:rFonts w:hint="eastAsia" w:ascii="宋体" w:hAnsi="宋体" w:eastAsia="宋体" w:cs="宋体"/>
          <w:b w:val="0"/>
          <w:bCs w:val="0"/>
          <w:color w:val="000000"/>
          <w:sz w:val="24"/>
          <w:szCs w:val="24"/>
          <w:highlight w:val="none"/>
          <w:lang w:val="en-US" w:eastAsia="zh-CN"/>
        </w:rPr>
        <w:t xml:space="preserve">总人数约725人。</w:t>
      </w:r>
      <w:r>
        <w:rPr>
          <w:rFonts w:hint="eastAsia" w:ascii="宋体" w:hAnsi="宋体" w:eastAsia="宋体" w:cs="宋体"/>
          <w:b w:val="0"/>
          <w:bCs w:val="0"/>
          <w:color w:val="000000"/>
          <w:sz w:val="24"/>
          <w:szCs w:val="24"/>
          <w:highlight w:val="none"/>
          <w:lang w:val="en-US" w:eastAsia="zh-CN"/>
        </w:rPr>
      </w:r>
      <w:r/>
    </w:p>
    <w:p>
      <w:pPr>
        <w:pStyle w:val="927"/>
        <w:ind w:firstLine="241"/>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eastAsia="zh-CN"/>
        </w:rPr>
        <w:t xml:space="preserve">六</w:t>
      </w:r>
      <w:r>
        <w:rPr>
          <w:rFonts w:hint="eastAsia" w:ascii="宋体" w:hAnsi="宋体" w:eastAsia="宋体" w:cs="宋体"/>
          <w:b/>
          <w:bCs/>
          <w:color w:val="000000"/>
          <w:sz w:val="24"/>
          <w:szCs w:val="24"/>
          <w:highlight w:val="none"/>
        </w:rPr>
        <w:t xml:space="preserve">、体检项目：</w:t>
      </w:r>
      <w:r>
        <w:rPr>
          <w:rFonts w:hint="eastAsia" w:ascii="宋体" w:hAnsi="宋体" w:eastAsia="宋体" w:cs="宋体"/>
          <w:b/>
          <w:bCs/>
          <w:color w:val="000000"/>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基本项目：</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血压、体重指数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27"/>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内科、外科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27"/>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眼科：视力、色觉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27"/>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眼科特检：裂隙灯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27"/>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血常规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27"/>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1.6</w:t>
      </w:r>
      <w:r>
        <w:rPr>
          <w:rFonts w:hint="eastAsia" w:ascii="宋体" w:hAnsi="宋体" w:eastAsia="宋体" w:cs="宋体"/>
          <w:sz w:val="24"/>
          <w:szCs w:val="24"/>
          <w:highlight w:val="none"/>
        </w:rPr>
        <w:t xml:space="preserve">肝功能12项：总蛋白、白蛋白、球蛋白、白球比、总胆红素、直接胆红素、间接胆红素、丙氨酸转氨酶、谷草转氨酶、碱性磷酸酶、γ谷氨酸酰基转移酶、乳酸脱氢酶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27"/>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rPr>
        <w:t xml:space="preserve">肾功3项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27"/>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1.8</w:t>
      </w:r>
      <w:r>
        <w:rPr>
          <w:rFonts w:hint="eastAsia" w:ascii="宋体" w:hAnsi="宋体" w:eastAsia="宋体" w:cs="宋体"/>
          <w:sz w:val="24"/>
          <w:szCs w:val="24"/>
          <w:highlight w:val="none"/>
        </w:rPr>
        <w:t xml:space="preserve">血脂4项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27"/>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1.9</w:t>
      </w:r>
      <w:r>
        <w:rPr>
          <w:rFonts w:hint="eastAsia" w:ascii="宋体" w:hAnsi="宋体" w:eastAsia="宋体" w:cs="宋体"/>
          <w:sz w:val="24"/>
          <w:szCs w:val="24"/>
          <w:highlight w:val="none"/>
        </w:rPr>
        <w:t xml:space="preserve">血糖</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27"/>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1.10多</w:t>
      </w:r>
      <w:r>
        <w:rPr>
          <w:rFonts w:hint="eastAsia" w:ascii="宋体" w:hAnsi="宋体" w:eastAsia="宋体" w:cs="宋体"/>
          <w:sz w:val="24"/>
          <w:szCs w:val="24"/>
          <w:highlight w:val="none"/>
          <w:lang w:eastAsia="zh-CN"/>
        </w:rPr>
        <w:t xml:space="preserve">项肿瘤特异性标志物检测：AFP、CEA、CA199、NSE、CA242、CA125、CA153、Fer、B-HCG、HGH、f-PSA（</w:t>
      </w:r>
      <w:r>
        <w:rPr>
          <w:rFonts w:hint="eastAsia" w:ascii="宋体" w:hAnsi="宋体" w:eastAsia="宋体" w:cs="宋体"/>
          <w:sz w:val="24"/>
          <w:szCs w:val="24"/>
          <w:highlight w:val="none"/>
          <w:lang w:val="en-US" w:eastAsia="zh-CN"/>
        </w:rPr>
        <w:t xml:space="preserve">男性</w:t>
      </w:r>
      <w:r>
        <w:rPr>
          <w:rFonts w:hint="eastAsia" w:ascii="宋体" w:hAnsi="宋体" w:eastAsia="宋体" w:cs="宋体"/>
          <w:sz w:val="24"/>
          <w:szCs w:val="24"/>
          <w:highlight w:val="none"/>
          <w:lang w:eastAsia="zh-CN"/>
        </w:rPr>
        <w:t xml:space="preserve">）、t-PSA（</w:t>
      </w:r>
      <w:r>
        <w:rPr>
          <w:rFonts w:hint="eastAsia" w:ascii="宋体" w:hAnsi="宋体" w:eastAsia="宋体" w:cs="宋体"/>
          <w:sz w:val="24"/>
          <w:szCs w:val="24"/>
          <w:highlight w:val="none"/>
          <w:lang w:val="en-US" w:eastAsia="zh-CN"/>
        </w:rPr>
        <w:t xml:space="preserve">男性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27"/>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1.11</w:t>
      </w:r>
      <w:r>
        <w:rPr>
          <w:rFonts w:hint="eastAsia" w:ascii="宋体" w:hAnsi="宋体" w:eastAsia="宋体" w:cs="宋体"/>
          <w:sz w:val="24"/>
          <w:szCs w:val="24"/>
          <w:highlight w:val="none"/>
        </w:rPr>
        <w:t xml:space="preserve">尿常规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27"/>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1.12</w:t>
      </w:r>
      <w:r>
        <w:rPr>
          <w:rFonts w:hint="eastAsia" w:ascii="宋体" w:hAnsi="宋体" w:eastAsia="宋体" w:cs="宋体"/>
          <w:sz w:val="24"/>
          <w:szCs w:val="24"/>
          <w:highlight w:val="none"/>
        </w:rPr>
        <w:t xml:space="preserve">腹部彩超（无图文报告）：肝、胆、</w:t>
      </w:r>
      <w:r>
        <w:rPr>
          <w:rFonts w:hint="eastAsia" w:ascii="宋体" w:hAnsi="宋体" w:eastAsia="宋体" w:cs="宋体"/>
          <w:sz w:val="24"/>
          <w:szCs w:val="24"/>
          <w:highlight w:val="none"/>
          <w:lang w:eastAsia="zh-CN"/>
        </w:rPr>
        <w:t xml:space="preserve">胰、</w:t>
      </w:r>
      <w:r>
        <w:rPr>
          <w:rFonts w:hint="eastAsia" w:ascii="宋体" w:hAnsi="宋体" w:eastAsia="宋体" w:cs="宋体"/>
          <w:sz w:val="24"/>
          <w:szCs w:val="24"/>
          <w:highlight w:val="none"/>
        </w:rPr>
        <w:t xml:space="preserve">脾、肾、前列腺/子宫附件,女性增加乳腺彩超,男性加做颈动脉</w:t>
      </w:r>
      <w:r>
        <w:rPr>
          <w:rFonts w:hint="eastAsia" w:ascii="宋体" w:hAnsi="宋体" w:eastAsia="宋体" w:cs="宋体"/>
          <w:sz w:val="24"/>
          <w:szCs w:val="24"/>
          <w:highlight w:val="none"/>
          <w:lang w:val="en-US" w:eastAsia="zh-CN"/>
        </w:rPr>
        <w:t xml:space="preserve">B</w:t>
      </w:r>
      <w:r>
        <w:rPr>
          <w:rFonts w:hint="eastAsia" w:ascii="宋体" w:hAnsi="宋体" w:eastAsia="宋体" w:cs="宋体"/>
          <w:sz w:val="24"/>
          <w:szCs w:val="24"/>
          <w:highlight w:val="none"/>
        </w:rPr>
        <w:t xml:space="preserve">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27"/>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1.13</w:t>
      </w:r>
      <w:r>
        <w:rPr>
          <w:rFonts w:hint="eastAsia" w:ascii="宋体" w:hAnsi="宋体" w:eastAsia="宋体" w:cs="宋体"/>
          <w:sz w:val="24"/>
          <w:szCs w:val="24"/>
          <w:highlight w:val="none"/>
        </w:rPr>
        <w:t xml:space="preserve">十二导联同步心电图</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27"/>
        <w:ind w:firstLine="48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1.14超敏c反应蛋白。</w:t>
      </w:r>
      <w:r>
        <w:rPr>
          <w:rFonts w:ascii="宋体" w:hAnsi="宋体" w:eastAsia="宋体" w:cs="宋体"/>
          <w:sz w:val="24"/>
          <w:szCs w:val="24"/>
          <w:highlight w:val="none"/>
          <w:lang w:val="en-US" w:eastAsia="zh-CN"/>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2、增加项目</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bl>
      <w:tblPr>
        <w:tblW w:w="8842" w:type="dxa"/>
        <w:tblInd w:w="0" w:type="dxa"/>
        <w:tblLayout w:type="fixed"/>
        <w:tblCellMar>
          <w:left w:w="108" w:type="dxa"/>
          <w:top w:w="0" w:type="dxa"/>
          <w:right w:w="108" w:type="dxa"/>
          <w:bottom w:w="0" w:type="dxa"/>
        </w:tblCellMar>
        <w:tblLook w:val="04A0" w:firstRow="1" w:lastRow="0" w:firstColumn="1" w:lastColumn="0" w:noHBand="0" w:noVBand="1"/>
      </w:tblPr>
      <w:tblGrid>
        <w:gridCol w:w="2074"/>
        <w:gridCol w:w="1021"/>
        <w:gridCol w:w="1201"/>
        <w:gridCol w:w="1791"/>
        <w:gridCol w:w="455"/>
        <w:gridCol w:w="2302"/>
      </w:tblGrid>
      <w:tr>
        <w:trPr>
          <w:trHeight w:val="454"/>
        </w:trPr>
        <w:tc>
          <w:tcPr>
            <w:gridSpan w:val="2"/>
            <w:tcBorders>
              <w:top w:val="single" w:color="000000" w:sz="4" w:space="0"/>
              <w:left w:val="single" w:color="000000" w:sz="4" w:space="0"/>
              <w:bottom w:val="single" w:color="000000" w:sz="4" w:space="0"/>
              <w:right w:val="single" w:color="000000" w:sz="4" w:space="0"/>
            </w:tcBorders>
            <w:tcW w:w="3094" w:type="dxa"/>
            <w:vAlign w:val="center"/>
            <w:textDirection w:val="lrTb"/>
            <w:noWrap/>
          </w:tcPr>
          <w:p>
            <w:pPr>
              <w:pStyle w:val="927"/>
              <w:jc w:val="center"/>
              <w:spacing w:line="24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A选项</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女性</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2992" w:type="dxa"/>
            <w:vAlign w:val="center"/>
            <w:textDirection w:val="lrTb"/>
            <w:noWrap/>
          </w:tcPr>
          <w:p>
            <w:pPr>
              <w:pStyle w:val="927"/>
              <w:jc w:val="cente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B选项</w:t>
            </w:r>
            <w:r>
              <w:rPr>
                <w:rFonts w:hint="eastAsia" w:ascii="宋体" w:hAnsi="宋体" w:eastAsia="宋体" w:cs="宋体"/>
                <w:b/>
                <w:bCs/>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756" w:type="dxa"/>
            <w:vAlign w:val="center"/>
            <w:textDirection w:val="lrTb"/>
            <w:noWrap/>
          </w:tcPr>
          <w:p>
            <w:pPr>
              <w:pStyle w:val="927"/>
              <w:jc w:val="cente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C选项</w:t>
            </w:r>
            <w:r>
              <w:rPr>
                <w:rFonts w:hint="eastAsia" w:ascii="宋体" w:hAnsi="宋体" w:eastAsia="宋体" w:cs="宋体"/>
                <w:b/>
                <w:bCs/>
                <w:sz w:val="24"/>
                <w:szCs w:val="24"/>
                <w:highlight w:val="none"/>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3094" w:type="dxa"/>
            <w:vAlign w:val="center"/>
            <w:textDirection w:val="lrTb"/>
            <w:noWrap/>
          </w:tcPr>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胸部CT(不出片)</w:t>
            </w:r>
            <w:r>
              <w:rPr>
                <w:rFonts w:hint="eastAsia" w:ascii="宋体" w:hAnsi="宋体" w:eastAsia="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992" w:type="dxa"/>
            <w:vAlign w:val="center"/>
            <w:textDirection w:val="lrTb"/>
            <w:noWrap/>
          </w:tcPr>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胸部CT(不出片)</w:t>
            </w:r>
            <w:r>
              <w:rPr>
                <w:rFonts w:hint="eastAsia" w:ascii="宋体" w:hAnsi="宋体" w:eastAsia="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756" w:type="dxa"/>
            <w:vAlign w:val="center"/>
            <w:textDirection w:val="lrTb"/>
            <w:noWrap/>
          </w:tcPr>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胸部CT(不出片)</w:t>
            </w:r>
            <w:r>
              <w:rPr>
                <w:rFonts w:hint="eastAsia" w:ascii="宋体" w:hAnsi="宋体" w:eastAsia="宋体" w:cs="宋体"/>
                <w:sz w:val="24"/>
                <w:szCs w:val="24"/>
                <w:highlight w:val="none"/>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3094" w:type="dxa"/>
            <w:vAlign w:val="center"/>
            <w:textDirection w:val="lrTb"/>
            <w:noWrap/>
          </w:tcPr>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妇科TCT</w:t>
            </w:r>
            <w:r>
              <w:rPr>
                <w:rFonts w:hint="eastAsia" w:ascii="宋体" w:hAnsi="宋体" w:eastAsia="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992" w:type="dxa"/>
            <w:vAlign w:val="center"/>
            <w:textDirection w:val="lrTb"/>
            <w:noWrap/>
          </w:tcPr>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颈动脉彩超</w:t>
            </w:r>
            <w:r>
              <w:rPr>
                <w:rFonts w:hint="eastAsia" w:ascii="宋体" w:hAnsi="宋体" w:eastAsia="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756" w:type="dxa"/>
            <w:vAlign w:val="center"/>
            <w:textDirection w:val="lrTb"/>
            <w:noWrap/>
          </w:tcPr>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甲状腺B超</w:t>
            </w:r>
            <w:r>
              <w:rPr>
                <w:rFonts w:hint="eastAsia" w:ascii="宋体" w:hAnsi="宋体" w:eastAsia="宋体" w:cs="宋体"/>
                <w:sz w:val="24"/>
                <w:szCs w:val="24"/>
                <w:highlight w:val="none"/>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3094" w:type="dxa"/>
            <w:vAlign w:val="center"/>
            <w:textDirection w:val="lrTb"/>
            <w:noWrap/>
          </w:tcPr>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人乳头状病毒HPV定量检测</w:t>
            </w:r>
            <w:r>
              <w:rPr>
                <w:rFonts w:hint="eastAsia" w:ascii="宋体" w:hAnsi="宋体" w:eastAsia="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992" w:type="dxa"/>
            <w:vAlign w:val="center"/>
            <w:textDirection w:val="lrTb"/>
            <w:noWrap/>
          </w:tcPr>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甲状腺B超</w:t>
            </w:r>
            <w:r>
              <w:rPr>
                <w:rFonts w:hint="eastAsia" w:ascii="宋体" w:hAnsi="宋体" w:eastAsia="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756" w:type="dxa"/>
            <w:vAlign w:val="center"/>
            <w:textDirection w:val="lrTb"/>
            <w:noWrap/>
          </w:tcPr>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甲功三项：</w:t>
            </w:r>
            <w:r>
              <w:rPr>
                <w:rFonts w:hint="eastAsia" w:ascii="宋体" w:hAnsi="宋体" w:eastAsia="宋体" w:cs="宋体"/>
                <w:sz w:val="24"/>
                <w:szCs w:val="24"/>
                <w:highlight w:val="none"/>
              </w:rPr>
            </w:r>
            <w:r/>
          </w:p>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FT3、FT4、TSH</w:t>
            </w:r>
            <w:r>
              <w:rPr>
                <w:rFonts w:hint="eastAsia" w:ascii="宋体" w:hAnsi="宋体" w:eastAsia="宋体" w:cs="宋体"/>
                <w:sz w:val="24"/>
                <w:szCs w:val="24"/>
                <w:highlight w:val="none"/>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3094" w:type="dxa"/>
            <w:vAlign w:val="center"/>
            <w:textDirection w:val="lrTb"/>
            <w:noWrap/>
          </w:tcPr>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甲状腺B超</w:t>
            </w:r>
            <w:r>
              <w:rPr>
                <w:rFonts w:hint="eastAsia" w:ascii="宋体" w:hAnsi="宋体" w:eastAsia="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992" w:type="dxa"/>
            <w:vAlign w:val="center"/>
            <w:textDirection w:val="lrTb"/>
            <w:noWrap/>
          </w:tcPr>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甲功三项：</w:t>
            </w:r>
            <w:r>
              <w:rPr>
                <w:rFonts w:hint="eastAsia" w:ascii="宋体" w:hAnsi="宋体" w:eastAsia="宋体" w:cs="宋体"/>
                <w:sz w:val="24"/>
                <w:szCs w:val="24"/>
                <w:highlight w:val="none"/>
              </w:rPr>
            </w:r>
            <w:r/>
          </w:p>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FT3、FT4、TSH</w:t>
            </w:r>
            <w:r>
              <w:rPr>
                <w:rFonts w:hint="eastAsia" w:ascii="宋体" w:hAnsi="宋体" w:eastAsia="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756" w:type="dxa"/>
            <w:vAlign w:val="center"/>
            <w:textDirection w:val="lrTb"/>
            <w:noWrap/>
          </w:tcPr>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C13呼气试验</w:t>
            </w:r>
            <w:r>
              <w:rPr>
                <w:rFonts w:hint="eastAsia" w:ascii="宋体" w:hAnsi="宋体" w:eastAsia="宋体" w:cs="宋体"/>
                <w:sz w:val="24"/>
                <w:szCs w:val="24"/>
                <w:highlight w:val="none"/>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3094" w:type="dxa"/>
            <w:vAlign w:val="center"/>
            <w:textDirection w:val="lrTb"/>
            <w:noWrap/>
          </w:tcPr>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甲功三项：</w:t>
            </w:r>
            <w:r>
              <w:rPr>
                <w:rFonts w:hint="eastAsia" w:ascii="宋体" w:hAnsi="宋体" w:eastAsia="宋体" w:cs="宋体"/>
                <w:sz w:val="24"/>
                <w:szCs w:val="24"/>
                <w:highlight w:val="none"/>
              </w:rPr>
            </w:r>
            <w:r/>
          </w:p>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FT3、FT4、TSH</w:t>
            </w:r>
            <w:r>
              <w:rPr>
                <w:rFonts w:hint="eastAsia" w:ascii="宋体" w:hAnsi="宋体" w:eastAsia="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992" w:type="dxa"/>
            <w:vAlign w:val="center"/>
            <w:textDirection w:val="lrTb"/>
            <w:noWrap/>
          </w:tcPr>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C13呼气试验</w:t>
            </w:r>
            <w:r>
              <w:rPr>
                <w:rFonts w:hint="eastAsia" w:ascii="宋体" w:hAnsi="宋体" w:eastAsia="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756" w:type="dxa"/>
            <w:vAlign w:val="center"/>
            <w:textDirection w:val="lrTb"/>
            <w:noWrap/>
          </w:tcPr>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同型半胱氨酸</w:t>
            </w:r>
            <w:r>
              <w:rPr>
                <w:rFonts w:hint="eastAsia" w:ascii="宋体" w:hAnsi="宋体" w:eastAsia="宋体" w:cs="宋体"/>
                <w:sz w:val="24"/>
                <w:szCs w:val="24"/>
                <w:highlight w:val="none"/>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3094" w:type="dxa"/>
            <w:vAlign w:val="center"/>
            <w:textDirection w:val="lrTb"/>
            <w:noWrap/>
          </w:tcPr>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992" w:type="dxa"/>
            <w:vAlign w:val="center"/>
            <w:textDirection w:val="lrTb"/>
            <w:noWrap/>
          </w:tcPr>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同型半胱氨酸</w:t>
            </w:r>
            <w:r>
              <w:rPr>
                <w:rFonts w:hint="eastAsia" w:ascii="宋体" w:hAnsi="宋体" w:eastAsia="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756" w:type="dxa"/>
            <w:vAlign w:val="center"/>
            <w:textDirection w:val="lrTb"/>
            <w:noWrap/>
          </w:tcPr>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糖化血红蛋白</w:t>
            </w:r>
            <w:r>
              <w:rPr>
                <w:rFonts w:hint="eastAsia" w:ascii="宋体" w:hAnsi="宋体" w:eastAsia="宋体" w:cs="宋体"/>
                <w:sz w:val="24"/>
                <w:szCs w:val="24"/>
                <w:highlight w:val="none"/>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3094" w:type="dxa"/>
            <w:vAlign w:val="center"/>
            <w:textDirection w:val="lrTb"/>
            <w:noWrap/>
          </w:tcPr>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992" w:type="dxa"/>
            <w:vAlign w:val="center"/>
            <w:textDirection w:val="lrTb"/>
            <w:noWrap/>
          </w:tcPr>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糖化血红蛋白</w:t>
            </w:r>
            <w:r>
              <w:rPr>
                <w:rFonts w:hint="eastAsia" w:ascii="宋体" w:hAnsi="宋体" w:eastAsia="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756" w:type="dxa"/>
            <w:vAlign w:val="center"/>
            <w:textDirection w:val="lrTb"/>
            <w:noWrap/>
          </w:tcPr>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粪便隐血定量检测</w:t>
            </w:r>
            <w:r>
              <w:rPr>
                <w:rFonts w:hint="eastAsia" w:ascii="宋体" w:hAnsi="宋体" w:eastAsia="宋体" w:cs="宋体"/>
                <w:sz w:val="24"/>
                <w:szCs w:val="24"/>
                <w:highlight w:val="none"/>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3094" w:type="dxa"/>
            <w:vAlign w:val="center"/>
            <w:textDirection w:val="lrTb"/>
            <w:noWrap/>
          </w:tcPr>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992" w:type="dxa"/>
            <w:vAlign w:val="center"/>
            <w:textDirection w:val="lrTb"/>
            <w:noWrap/>
          </w:tcPr>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粪便隐血定量检测</w:t>
            </w:r>
            <w:r>
              <w:rPr>
                <w:rFonts w:hint="eastAsia" w:ascii="宋体" w:hAnsi="宋体" w:eastAsia="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756" w:type="dxa"/>
            <w:vAlign w:val="center"/>
            <w:textDirection w:val="lrTb"/>
            <w:noWrap/>
          </w:tcPr>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超声骨密度检测</w:t>
            </w:r>
            <w:r>
              <w:rPr>
                <w:rFonts w:hint="eastAsia" w:ascii="宋体" w:hAnsi="宋体" w:eastAsia="宋体" w:cs="宋体"/>
                <w:sz w:val="24"/>
                <w:szCs w:val="24"/>
                <w:highlight w:val="none"/>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3094" w:type="dxa"/>
            <w:vAlign w:val="center"/>
            <w:textDirection w:val="lrTb"/>
            <w:noWrap/>
          </w:tcPr>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992" w:type="dxa"/>
            <w:vAlign w:val="center"/>
            <w:textDirection w:val="lrTb"/>
            <w:noWrap/>
          </w:tcPr>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胃功能三项</w:t>
            </w:r>
            <w:r>
              <w:rPr>
                <w:rFonts w:hint="eastAsia" w:ascii="宋体" w:hAnsi="宋体" w:eastAsia="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756" w:type="dxa"/>
            <w:vAlign w:val="center"/>
            <w:textDirection w:val="lrTb"/>
            <w:noWrap/>
          </w:tcPr>
          <w:p>
            <w:pPr>
              <w:pStyle w:val="92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动脉硬化检测</w:t>
            </w:r>
            <w:r>
              <w:rPr>
                <w:rFonts w:hint="eastAsia" w:ascii="宋体" w:hAnsi="宋体" w:eastAsia="宋体" w:cs="宋体"/>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pStyle w:val="927"/>
              <w:jc w:val="center"/>
              <w:spacing w:after="0" w:line="240" w:lineRule="auto"/>
              <w:rPr>
                <w:rFonts w:hint="eastAsia" w:ascii="宋体" w:hAnsi="宋体" w:eastAsia="宋体" w:cs="宋体"/>
                <w:b/>
                <w:bCs/>
                <w:sz w:val="24"/>
                <w:szCs w:val="24"/>
                <w:lang w:val="en-US" w:eastAsia="zh-CN" w:bidi="ar-SA"/>
              </w:rPr>
              <w:framePr w:vAnchor="text" w:hAnchor="page" w:xAlign="center" w:y="477"/>
            </w:pPr>
            <w:r>
              <w:rPr>
                <w:rFonts w:hint="eastAsia" w:ascii="宋体" w:hAnsi="宋体" w:eastAsia="宋体" w:cs="宋体"/>
                <w:b/>
                <w:bCs/>
                <w:sz w:val="24"/>
                <w:szCs w:val="24"/>
                <w:lang w:val="en-US" w:eastAsia="zh-CN"/>
              </w:rPr>
              <w:t xml:space="preserve">D</w:t>
            </w:r>
            <w:r>
              <w:rPr>
                <w:rFonts w:hint="eastAsia" w:ascii="宋体" w:hAnsi="宋体" w:eastAsia="宋体" w:cs="宋体"/>
                <w:b/>
                <w:bCs/>
                <w:sz w:val="24"/>
                <w:szCs w:val="24"/>
              </w:rPr>
              <w:t xml:space="preserve">选项</w:t>
            </w:r>
            <w:r>
              <w:rPr>
                <w:rFonts w:hint="eastAsia" w:ascii="宋体" w:hAnsi="宋体" w:eastAsia="宋体" w:cs="宋体"/>
                <w:b/>
                <w:bCs/>
                <w:sz w:val="24"/>
                <w:szCs w:val="24"/>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222" w:type="dxa"/>
            <w:vAlign w:val="center"/>
            <w:textDirection w:val="lrTb"/>
            <w:noWrap w:val="false"/>
          </w:tcPr>
          <w:p>
            <w:pPr>
              <w:pStyle w:val="927"/>
              <w:jc w:val="center"/>
              <w:spacing w:after="0" w:line="240" w:lineRule="auto"/>
              <w:rPr>
                <w:rFonts w:hint="eastAsia" w:ascii="宋体" w:hAnsi="宋体" w:eastAsia="宋体" w:cs="宋体"/>
                <w:b/>
                <w:bCs/>
                <w:sz w:val="24"/>
                <w:szCs w:val="24"/>
              </w:rPr>
              <w:framePr w:vAnchor="text" w:hAnchor="page" w:xAlign="center" w:y="477"/>
            </w:pPr>
            <w:r>
              <w:rPr>
                <w:rFonts w:hint="eastAsia" w:ascii="宋体" w:hAnsi="宋体" w:eastAsia="宋体" w:cs="宋体"/>
                <w:b/>
                <w:bCs/>
                <w:sz w:val="24"/>
                <w:szCs w:val="24"/>
                <w:lang w:val="en-US" w:eastAsia="zh-CN"/>
              </w:rPr>
              <w:t xml:space="preserve">E</w:t>
            </w:r>
            <w:r>
              <w:rPr>
                <w:rFonts w:hint="eastAsia" w:ascii="宋体" w:hAnsi="宋体" w:eastAsia="宋体" w:cs="宋体"/>
                <w:b/>
                <w:bCs/>
                <w:sz w:val="24"/>
                <w:szCs w:val="24"/>
              </w:rPr>
              <w:t xml:space="preserve">选项</w:t>
            </w:r>
            <w:r>
              <w:rPr>
                <w:rFonts w:hint="eastAsia" w:ascii="宋体" w:hAnsi="宋体" w:eastAsia="宋体" w:cs="宋体"/>
                <w:b/>
                <w:bCs/>
                <w:sz w:val="24"/>
                <w:szCs w:val="24"/>
              </w:rPr>
            </w:r>
            <w:r/>
          </w:p>
          <w:p>
            <w:pPr>
              <w:pStyle w:val="927"/>
              <w:jc w:val="center"/>
              <w:spacing w:after="0" w:line="240" w:lineRule="auto"/>
              <w:rPr>
                <w:rFonts w:hint="eastAsia" w:ascii="宋体" w:hAnsi="宋体" w:eastAsia="宋体" w:cs="宋体"/>
                <w:b/>
                <w:bCs/>
                <w:sz w:val="24"/>
                <w:szCs w:val="24"/>
              </w:rPr>
              <w:framePr w:vAnchor="text" w:hAnchor="page" w:xAlign="center" w:y="477"/>
            </w:pPr>
            <w:r>
              <w:rPr>
                <w:rFonts w:hint="eastAsia" w:ascii="宋体" w:hAnsi="宋体" w:eastAsia="宋体" w:cs="宋体"/>
                <w:b/>
                <w:bCs/>
                <w:sz w:val="24"/>
                <w:szCs w:val="24"/>
                <w:lang w:eastAsia="zh-CN"/>
              </w:rPr>
              <w:t xml:space="preserve">（无胸部CT）</w:t>
            </w:r>
            <w:r>
              <w:rPr>
                <w:rFonts w:hint="eastAsia" w:ascii="宋体" w:hAnsi="宋体" w:eastAsia="宋体" w:cs="宋体"/>
                <w:b/>
                <w:bCs/>
                <w:sz w:val="24"/>
                <w:szCs w:val="24"/>
              </w:rPr>
            </w:r>
            <w:r/>
          </w:p>
        </w:tc>
        <w:tc>
          <w:tcPr>
            <w:gridSpan w:val="2"/>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27"/>
              <w:jc w:val="center"/>
              <w:spacing w:after="0" w:line="240" w:lineRule="auto"/>
              <w:rPr>
                <w:rFonts w:hint="eastAsia" w:ascii="宋体" w:hAnsi="宋体" w:eastAsia="宋体" w:cs="宋体"/>
                <w:b/>
                <w:bCs/>
                <w:sz w:val="24"/>
                <w:szCs w:val="24"/>
                <w:lang w:val="en-US" w:eastAsia="zh-CN"/>
              </w:rPr>
              <w:framePr w:vAnchor="text" w:hAnchor="page" w:xAlign="center" w:y="477"/>
            </w:pPr>
            <w:r>
              <w:rPr>
                <w:rFonts w:hint="eastAsia" w:ascii="宋体" w:hAnsi="宋体" w:eastAsia="宋体" w:cs="宋体"/>
                <w:b/>
                <w:bCs/>
                <w:sz w:val="24"/>
                <w:szCs w:val="24"/>
                <w:lang w:val="en-US" w:eastAsia="zh-CN"/>
              </w:rPr>
              <w:t xml:space="preserve">F</w:t>
            </w:r>
            <w:r>
              <w:rPr>
                <w:rFonts w:hint="eastAsia" w:ascii="宋体" w:hAnsi="宋体" w:eastAsia="宋体" w:cs="宋体"/>
                <w:b/>
                <w:bCs/>
                <w:sz w:val="24"/>
                <w:szCs w:val="24"/>
              </w:rPr>
              <w:t xml:space="preserve">选项</w:t>
            </w:r>
            <w:r>
              <w:rPr>
                <w:rFonts w:hint="eastAsia" w:ascii="宋体" w:hAnsi="宋体" w:eastAsia="宋体" w:cs="宋体"/>
                <w:b/>
                <w:bCs/>
                <w:sz w:val="24"/>
                <w:szCs w:val="24"/>
                <w:lang w:val="en-US" w:eastAsia="zh-CN"/>
              </w:rPr>
              <w:t xml:space="preserve">(女性)</w:t>
            </w:r>
            <w:r>
              <w:rPr>
                <w:rFonts w:hint="eastAsia" w:ascii="宋体" w:hAnsi="宋体" w:eastAsia="宋体" w:cs="宋体"/>
                <w:b/>
                <w:bCs/>
                <w:sz w:val="24"/>
                <w:szCs w:val="24"/>
                <w:lang w:val="en-US" w:eastAsia="zh-CN"/>
              </w:rPr>
            </w:r>
            <w:r/>
          </w:p>
          <w:p>
            <w:pPr>
              <w:pStyle w:val="927"/>
              <w:jc w:val="center"/>
              <w:spacing w:after="0" w:line="240" w:lineRule="auto"/>
              <w:rPr>
                <w:rFonts w:hint="eastAsia" w:ascii="宋体" w:hAnsi="宋体" w:eastAsia="宋体" w:cs="宋体"/>
                <w:b/>
                <w:bCs/>
                <w:sz w:val="24"/>
                <w:szCs w:val="24"/>
                <w:lang w:eastAsia="zh-CN"/>
              </w:rPr>
              <w:framePr w:vAnchor="text" w:hAnchor="page" w:xAlign="center" w:y="477"/>
            </w:pPr>
            <w:r>
              <w:rPr>
                <w:rFonts w:hint="eastAsia" w:ascii="宋体" w:hAnsi="宋体" w:eastAsia="宋体" w:cs="宋体"/>
                <w:b/>
                <w:bCs/>
                <w:sz w:val="24"/>
                <w:szCs w:val="24"/>
                <w:lang w:eastAsia="zh-CN"/>
              </w:rPr>
              <w:t xml:space="preserve">（无胸部CT）</w:t>
            </w:r>
            <w:r>
              <w:rPr>
                <w:rFonts w:hint="eastAsia" w:ascii="宋体" w:hAnsi="宋体" w:eastAsia="宋体" w:cs="宋体"/>
                <w:b/>
                <w:bCs/>
                <w:sz w:val="24"/>
                <w:szCs w:val="24"/>
                <w:lang w:eastAsia="zh-CN"/>
              </w:rPr>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927"/>
              <w:jc w:val="center"/>
              <w:spacing w:after="0" w:line="240" w:lineRule="auto"/>
              <w:rPr>
                <w:rFonts w:hint="eastAsia" w:ascii="宋体" w:hAnsi="宋体" w:eastAsia="宋体" w:cs="宋体"/>
                <w:b/>
                <w:bCs/>
                <w:sz w:val="24"/>
                <w:szCs w:val="24"/>
              </w:rPr>
              <w:framePr w:vAnchor="text" w:hAnchor="page" w:xAlign="center" w:y="477"/>
            </w:pPr>
            <w:r>
              <w:rPr>
                <w:rFonts w:hint="eastAsia" w:ascii="宋体" w:hAnsi="宋体" w:eastAsia="宋体" w:cs="宋体"/>
                <w:b/>
                <w:bCs/>
                <w:sz w:val="24"/>
                <w:szCs w:val="24"/>
                <w:lang w:val="en-US" w:eastAsia="zh-CN"/>
              </w:rPr>
              <w:t xml:space="preserve">G</w:t>
            </w:r>
            <w:r>
              <w:rPr>
                <w:rFonts w:hint="eastAsia" w:ascii="宋体" w:hAnsi="宋体" w:eastAsia="宋体" w:cs="宋体"/>
                <w:b/>
                <w:bCs/>
                <w:sz w:val="24"/>
                <w:szCs w:val="24"/>
              </w:rPr>
              <w:t xml:space="preserve">选项（女</w:t>
            </w:r>
            <w:r>
              <w:rPr>
                <w:rFonts w:hint="eastAsia" w:ascii="宋体" w:hAnsi="宋体" w:eastAsia="宋体" w:cs="宋体"/>
                <w:b/>
                <w:bCs/>
                <w:sz w:val="24"/>
                <w:szCs w:val="24"/>
                <w:lang w:val="en-US" w:eastAsia="zh-CN"/>
              </w:rPr>
              <w:t xml:space="preserve">性</w:t>
            </w:r>
            <w:r>
              <w:rPr>
                <w:rFonts w:hint="eastAsia" w:ascii="宋体" w:hAnsi="宋体" w:eastAsia="宋体" w:cs="宋体"/>
                <w:b/>
                <w:bCs/>
                <w:sz w:val="24"/>
                <w:szCs w:val="24"/>
              </w:rPr>
              <w:t xml:space="preserve">）</w:t>
            </w:r>
            <w:r>
              <w:rPr>
                <w:rFonts w:hint="eastAsia" w:ascii="宋体" w:hAnsi="宋体" w:eastAsia="宋体" w:cs="宋体"/>
                <w:b/>
                <w:bCs/>
                <w:sz w:val="24"/>
                <w:szCs w:val="24"/>
              </w:rPr>
            </w:r>
            <w:r/>
          </w:p>
          <w:p>
            <w:pPr>
              <w:pStyle w:val="927"/>
              <w:jc w:val="center"/>
              <w:spacing w:after="0" w:line="240" w:lineRule="auto"/>
              <w:rPr>
                <w:rFonts w:hint="eastAsia" w:ascii="宋体" w:hAnsi="宋体" w:eastAsia="宋体" w:cs="宋体"/>
                <w:b/>
                <w:bCs/>
                <w:sz w:val="24"/>
                <w:szCs w:val="24"/>
              </w:rPr>
              <w:framePr w:vAnchor="text" w:hAnchor="page" w:xAlign="center" w:y="477"/>
            </w:pPr>
            <w:r>
              <w:rPr>
                <w:rFonts w:hint="eastAsia" w:ascii="宋体" w:hAnsi="宋体" w:eastAsia="宋体" w:cs="宋体"/>
                <w:b/>
                <w:bCs/>
                <w:sz w:val="24"/>
                <w:szCs w:val="24"/>
                <w:lang w:eastAsia="zh-CN"/>
              </w:rPr>
              <w:t xml:space="preserve">（无胸部CT）</w:t>
            </w:r>
            <w:r>
              <w:rPr>
                <w:rFonts w:hint="eastAsia" w:ascii="宋体" w:hAnsi="宋体" w:eastAsia="宋体" w:cs="宋体"/>
                <w:b/>
                <w:bCs/>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pStyle w:val="927"/>
              <w:jc w:val="center"/>
              <w:spacing w:after="0" w:line="240" w:lineRule="auto"/>
              <w:rPr>
                <w:rFonts w:hint="eastAsia" w:ascii="宋体" w:hAnsi="宋体" w:eastAsia="宋体" w:cs="宋体"/>
                <w:sz w:val="24"/>
                <w:szCs w:val="24"/>
                <w:highlight w:val="none"/>
                <w:lang w:val="en-US" w:eastAsia="zh-CN" w:bidi="ar-SA"/>
              </w:rPr>
              <w:framePr w:vAnchor="text" w:hAnchor="page" w:xAlign="center" w:y="477"/>
            </w:pPr>
            <w:r>
              <w:rPr>
                <w:rFonts w:hint="eastAsia" w:ascii="宋体" w:hAnsi="宋体" w:eastAsia="宋体" w:cs="宋体"/>
                <w:sz w:val="24"/>
                <w:szCs w:val="24"/>
                <w:highlight w:val="none"/>
              </w:rPr>
              <w:t xml:space="preserve">胸部CT(不出片)</w:t>
            </w:r>
            <w:r>
              <w:rPr>
                <w:rFonts w:hint="eastAsia" w:ascii="宋体" w:hAnsi="宋体" w:eastAsia="宋体" w:cs="宋体"/>
                <w:sz w:val="24"/>
                <w:szCs w:val="24"/>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222" w:type="dxa"/>
            <w:vAlign w:val="center"/>
            <w:textDirection w:val="lrTb"/>
            <w:noWrap w:val="false"/>
          </w:tcPr>
          <w:p>
            <w:pPr>
              <w:pStyle w:val="927"/>
              <w:jc w:val="center"/>
              <w:spacing w:after="0" w:line="240" w:lineRule="auto"/>
              <w:rPr>
                <w:rFonts w:hint="eastAsia" w:ascii="宋体" w:hAnsi="宋体" w:eastAsia="宋体" w:cs="宋体"/>
                <w:sz w:val="24"/>
                <w:szCs w:val="24"/>
                <w:highlight w:val="none"/>
                <w:lang w:val="en-US" w:eastAsia="zh-CN" w:bidi="ar-SA"/>
              </w:rPr>
              <w:framePr w:vAnchor="text" w:hAnchor="page" w:xAlign="center" w:y="477"/>
            </w:pPr>
            <w:r>
              <w:rPr>
                <w:rFonts w:hint="eastAsia" w:ascii="宋体" w:hAnsi="宋体" w:eastAsia="宋体" w:cs="宋体"/>
                <w:sz w:val="24"/>
                <w:szCs w:val="24"/>
                <w:highlight w:val="none"/>
              </w:rPr>
              <w:t xml:space="preserve">甲状腺B超</w:t>
            </w:r>
            <w:r>
              <w:rPr>
                <w:rFonts w:hint="eastAsia" w:ascii="宋体" w:hAnsi="宋体" w:eastAsia="宋体" w:cs="宋体"/>
                <w:sz w:val="24"/>
                <w:szCs w:val="24"/>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27"/>
              <w:jc w:val="center"/>
              <w:spacing w:after="0" w:line="240" w:lineRule="auto"/>
              <w:rPr>
                <w:rFonts w:hint="eastAsia" w:ascii="宋体" w:hAnsi="宋体" w:eastAsia="宋体" w:cs="宋体"/>
                <w:sz w:val="24"/>
                <w:szCs w:val="24"/>
                <w:highlight w:val="none"/>
              </w:rPr>
              <w:framePr w:vAnchor="text" w:hAnchor="page" w:xAlign="center" w:y="477"/>
            </w:pPr>
            <w:r>
              <w:rPr>
                <w:rFonts w:hint="eastAsia" w:ascii="宋体" w:hAnsi="宋体" w:eastAsia="宋体" w:cs="宋体"/>
                <w:sz w:val="24"/>
                <w:szCs w:val="24"/>
                <w:highlight w:val="none"/>
              </w:rPr>
              <w:t xml:space="preserve">甲状腺B超</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927"/>
              <w:jc w:val="center"/>
              <w:spacing w:after="0" w:line="240" w:lineRule="auto"/>
              <w:rPr>
                <w:rFonts w:hint="eastAsia" w:ascii="宋体" w:hAnsi="宋体" w:eastAsia="宋体" w:cs="宋体"/>
                <w:sz w:val="24"/>
                <w:szCs w:val="24"/>
                <w:highlight w:val="none"/>
              </w:rPr>
              <w:framePr w:vAnchor="text" w:hAnchor="page" w:xAlign="center" w:y="477"/>
            </w:pPr>
            <w:r>
              <w:rPr>
                <w:rFonts w:hint="eastAsia" w:ascii="宋体" w:hAnsi="宋体" w:eastAsia="宋体" w:cs="宋体"/>
                <w:sz w:val="24"/>
                <w:szCs w:val="24"/>
                <w:highlight w:val="none"/>
              </w:rPr>
              <w:t xml:space="preserve">甲状腺B超</w:t>
            </w:r>
            <w:r>
              <w:rPr>
                <w:rFonts w:hint="eastAsia" w:ascii="宋体" w:hAnsi="宋体" w:eastAsia="宋体" w:cs="宋体"/>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pStyle w:val="927"/>
              <w:jc w:val="center"/>
              <w:spacing w:after="0" w:line="240" w:lineRule="auto"/>
              <w:rPr>
                <w:rFonts w:hint="eastAsia" w:ascii="宋体" w:hAnsi="宋体" w:eastAsia="宋体" w:cs="宋体"/>
                <w:sz w:val="24"/>
                <w:szCs w:val="24"/>
                <w:highlight w:val="none"/>
                <w:lang w:val="en-US" w:eastAsia="zh-CN" w:bidi="ar-SA"/>
              </w:rPr>
              <w:framePr w:vAnchor="text" w:hAnchor="page" w:xAlign="center" w:y="477"/>
            </w:pPr>
            <w:r>
              <w:rPr>
                <w:rFonts w:hint="eastAsia" w:ascii="宋体" w:hAnsi="宋体" w:eastAsia="宋体" w:cs="宋体"/>
                <w:sz w:val="24"/>
                <w:szCs w:val="24"/>
                <w:highlight w:val="none"/>
              </w:rPr>
              <w:t xml:space="preserve">甲状腺B超</w:t>
            </w:r>
            <w:r>
              <w:rPr>
                <w:rFonts w:hint="eastAsia" w:ascii="宋体" w:hAnsi="宋体" w:eastAsia="宋体" w:cs="宋体"/>
                <w:sz w:val="24"/>
                <w:szCs w:val="24"/>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222" w:type="dxa"/>
            <w:vAlign w:val="center"/>
            <w:textDirection w:val="lrTb"/>
            <w:noWrap w:val="false"/>
          </w:tcPr>
          <w:p>
            <w:pPr>
              <w:pStyle w:val="927"/>
              <w:jc w:val="center"/>
              <w:spacing w:after="0" w:line="240" w:lineRule="auto"/>
              <w:rPr>
                <w:rFonts w:hint="eastAsia" w:ascii="宋体" w:hAnsi="宋体" w:eastAsia="宋体" w:cs="宋体"/>
                <w:sz w:val="24"/>
                <w:szCs w:val="24"/>
                <w:highlight w:val="none"/>
                <w:lang w:val="en-US" w:eastAsia="zh-CN" w:bidi="ar-SA"/>
              </w:rPr>
              <w:framePr w:vAnchor="text" w:hAnchor="page" w:xAlign="center" w:y="477"/>
            </w:pPr>
            <w:r>
              <w:rPr>
                <w:rFonts w:hint="eastAsia" w:ascii="宋体" w:hAnsi="宋体" w:eastAsia="宋体" w:cs="宋体"/>
                <w:sz w:val="24"/>
                <w:szCs w:val="24"/>
                <w:highlight w:val="none"/>
              </w:rPr>
              <w:t xml:space="preserve">甲功三项：FT3、FT4、TSH</w:t>
            </w:r>
            <w:r>
              <w:rPr>
                <w:rFonts w:hint="eastAsia" w:ascii="宋体" w:hAnsi="宋体" w:eastAsia="宋体" w:cs="宋体"/>
                <w:sz w:val="24"/>
                <w:szCs w:val="24"/>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27"/>
              <w:jc w:val="center"/>
              <w:spacing w:after="0" w:line="240" w:lineRule="auto"/>
              <w:rPr>
                <w:rFonts w:hint="eastAsia" w:ascii="宋体" w:hAnsi="宋体" w:eastAsia="宋体" w:cs="宋体"/>
                <w:sz w:val="24"/>
                <w:szCs w:val="24"/>
                <w:highlight w:val="none"/>
              </w:rPr>
              <w:framePr w:vAnchor="text" w:hAnchor="page" w:xAlign="center" w:y="477"/>
            </w:pPr>
            <w:r>
              <w:rPr>
                <w:rFonts w:hint="eastAsia" w:ascii="宋体" w:hAnsi="宋体" w:eastAsia="宋体" w:cs="宋体"/>
                <w:sz w:val="24"/>
                <w:szCs w:val="24"/>
                <w:highlight w:val="none"/>
              </w:rPr>
              <w:t xml:space="preserve">头颅CT(不出片）</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927"/>
              <w:jc w:val="center"/>
              <w:spacing w:after="0" w:line="240" w:lineRule="auto"/>
              <w:rPr>
                <w:rFonts w:hint="eastAsia" w:ascii="宋体" w:hAnsi="宋体" w:eastAsia="宋体" w:cs="宋体"/>
                <w:sz w:val="24"/>
                <w:szCs w:val="24"/>
                <w:highlight w:val="none"/>
              </w:rPr>
              <w:framePr w:vAnchor="text" w:hAnchor="page" w:xAlign="center" w:y="477"/>
            </w:pPr>
            <w:r>
              <w:rPr>
                <w:rFonts w:hint="eastAsia" w:ascii="宋体" w:hAnsi="宋体" w:eastAsia="宋体" w:cs="宋体"/>
                <w:sz w:val="24"/>
                <w:szCs w:val="24"/>
                <w:highlight w:val="none"/>
              </w:rPr>
              <w:t xml:space="preserve">头颅CT(不出片）</w:t>
            </w:r>
            <w:r>
              <w:rPr>
                <w:rFonts w:hint="eastAsia" w:ascii="宋体" w:hAnsi="宋体" w:eastAsia="宋体" w:cs="宋体"/>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pStyle w:val="927"/>
              <w:jc w:val="center"/>
              <w:spacing w:after="0" w:line="240" w:lineRule="auto"/>
              <w:rPr>
                <w:rFonts w:hint="eastAsia" w:ascii="宋体" w:hAnsi="宋体" w:eastAsia="宋体" w:cs="宋体"/>
                <w:sz w:val="24"/>
                <w:szCs w:val="24"/>
                <w:lang w:val="en-US" w:eastAsia="zh-CN" w:bidi="ar-SA"/>
              </w:rPr>
              <w:framePr w:vAnchor="text" w:hAnchor="page" w:xAlign="center" w:y="477"/>
            </w:pPr>
            <w:r>
              <w:rPr>
                <w:rFonts w:hint="eastAsia" w:ascii="宋体" w:hAnsi="宋体" w:eastAsia="宋体" w:cs="宋体"/>
                <w:sz w:val="24"/>
                <w:szCs w:val="24"/>
              </w:rPr>
              <w:t xml:space="preserve">七种肺癌相关抗体检测</w:t>
            </w:r>
            <w:r>
              <w:rPr>
                <w:rFonts w:hint="eastAsia" w:ascii="宋体" w:hAnsi="宋体" w:eastAsia="宋体" w:cs="宋体"/>
                <w:sz w:val="24"/>
                <w:szCs w:val="24"/>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222" w:type="dxa"/>
            <w:vAlign w:val="center"/>
            <w:textDirection w:val="lrTb"/>
            <w:noWrap w:val="false"/>
          </w:tcPr>
          <w:p>
            <w:pPr>
              <w:pStyle w:val="927"/>
              <w:jc w:val="center"/>
              <w:spacing w:after="0" w:line="240" w:lineRule="auto"/>
              <w:rPr>
                <w:rFonts w:hint="eastAsia" w:ascii="宋体" w:hAnsi="宋体" w:eastAsia="宋体" w:cs="宋体"/>
                <w:sz w:val="24"/>
                <w:szCs w:val="24"/>
                <w:lang w:val="en-US" w:eastAsia="zh-CN" w:bidi="ar-SA"/>
              </w:rPr>
              <w:framePr w:vAnchor="text" w:hAnchor="page" w:xAlign="center" w:y="477"/>
            </w:pPr>
            <w:r>
              <w:rPr>
                <w:rFonts w:hint="eastAsia" w:ascii="宋体" w:hAnsi="宋体" w:eastAsia="宋体" w:cs="宋体"/>
                <w:sz w:val="24"/>
                <w:szCs w:val="24"/>
              </w:rPr>
              <w:t xml:space="preserve">头颅CT(不出片）</w:t>
            </w:r>
            <w:r>
              <w:rPr>
                <w:rFonts w:hint="eastAsia" w:ascii="宋体" w:hAnsi="宋体" w:eastAsia="宋体" w:cs="宋体"/>
                <w:sz w:val="24"/>
                <w:szCs w:val="24"/>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27"/>
              <w:jc w:val="center"/>
              <w:spacing w:after="0" w:line="240" w:lineRule="auto"/>
              <w:rPr>
                <w:rFonts w:hint="eastAsia" w:ascii="宋体" w:hAnsi="宋体" w:eastAsia="宋体" w:cs="宋体"/>
                <w:sz w:val="24"/>
                <w:szCs w:val="24"/>
              </w:rPr>
              <w:framePr w:vAnchor="text" w:hAnchor="page" w:xAlign="center" w:y="477"/>
            </w:pPr>
            <w:r>
              <w:rPr>
                <w:rFonts w:hint="eastAsia" w:ascii="宋体" w:hAnsi="宋体" w:eastAsia="宋体" w:cs="宋体"/>
                <w:sz w:val="24"/>
                <w:szCs w:val="24"/>
              </w:rPr>
              <w:t xml:space="preserve">抗核抗体ANA+25羟基维生素D+叶酸+维生素B12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927"/>
              <w:jc w:val="center"/>
              <w:spacing w:after="0" w:line="240" w:lineRule="auto"/>
              <w:rPr>
                <w:rFonts w:hint="eastAsia" w:ascii="宋体" w:hAnsi="宋体" w:eastAsia="宋体" w:cs="宋体"/>
                <w:sz w:val="24"/>
                <w:szCs w:val="24"/>
              </w:rPr>
              <w:framePr w:vAnchor="text" w:hAnchor="page" w:xAlign="center" w:y="477"/>
            </w:pPr>
            <w:r>
              <w:rPr>
                <w:rFonts w:hint="eastAsia" w:ascii="宋体" w:hAnsi="宋体" w:eastAsia="宋体" w:cs="宋体"/>
                <w:sz w:val="24"/>
                <w:szCs w:val="24"/>
              </w:rPr>
              <w:t xml:space="preserve">人乳头状病毒HPV定量检测</w:t>
            </w: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pStyle w:val="927"/>
              <w:jc w:val="center"/>
              <w:spacing w:after="0" w:line="240" w:lineRule="auto"/>
              <w:rPr>
                <w:rFonts w:hint="eastAsia" w:ascii="宋体" w:hAnsi="宋体" w:eastAsia="宋体" w:cs="宋体"/>
                <w:sz w:val="24"/>
                <w:szCs w:val="24"/>
                <w:lang w:val="en-US" w:eastAsia="zh-CN" w:bidi="ar-SA"/>
              </w:rPr>
              <w:framePr w:vAnchor="text" w:hAnchor="page" w:xAlign="center" w:y="477"/>
            </w:pPr>
            <w:r>
              <w:rPr>
                <w:rFonts w:hint="eastAsia" w:ascii="宋体" w:hAnsi="宋体" w:eastAsia="宋体" w:cs="宋体"/>
                <w:sz w:val="24"/>
                <w:szCs w:val="24"/>
              </w:rPr>
              <w:t xml:space="preserve">同型半胱氨酸</w:t>
            </w:r>
            <w:r>
              <w:rPr>
                <w:rFonts w:hint="eastAsia" w:ascii="宋体" w:hAnsi="宋体" w:eastAsia="宋体" w:cs="宋体"/>
                <w:sz w:val="24"/>
                <w:szCs w:val="24"/>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222" w:type="dxa"/>
            <w:vAlign w:val="center"/>
            <w:textDirection w:val="lrTb"/>
            <w:noWrap w:val="false"/>
          </w:tcPr>
          <w:p>
            <w:pPr>
              <w:pStyle w:val="927"/>
              <w:jc w:val="center"/>
              <w:spacing w:after="0" w:line="240" w:lineRule="auto"/>
              <w:rPr>
                <w:rFonts w:hint="eastAsia" w:ascii="宋体" w:hAnsi="宋体" w:eastAsia="宋体" w:cs="宋体"/>
                <w:sz w:val="24"/>
                <w:szCs w:val="24"/>
                <w:lang w:val="en-US" w:eastAsia="zh-CN" w:bidi="ar-SA"/>
              </w:rPr>
              <w:framePr w:vAnchor="text" w:hAnchor="page" w:xAlign="center" w:y="477"/>
            </w:pPr>
            <w:r>
              <w:rPr>
                <w:rFonts w:hint="eastAsia" w:ascii="宋体" w:hAnsi="宋体" w:eastAsia="宋体" w:cs="宋体"/>
                <w:sz w:val="24"/>
                <w:szCs w:val="24"/>
              </w:rPr>
              <w:t xml:space="preserve">抗核抗体ANA+25羟基维生素D+叶酸+维生素B12</w:t>
            </w:r>
            <w:r>
              <w:rPr>
                <w:rFonts w:hint="eastAsia" w:ascii="宋体" w:hAnsi="宋体" w:eastAsia="宋体" w:cs="宋体"/>
                <w:sz w:val="24"/>
                <w:szCs w:val="24"/>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27"/>
              <w:jc w:val="center"/>
              <w:spacing w:after="0" w:line="240" w:lineRule="auto"/>
              <w:rPr>
                <w:rFonts w:hint="eastAsia" w:ascii="宋体" w:hAnsi="宋体" w:eastAsia="宋体" w:cs="宋体"/>
                <w:sz w:val="24"/>
                <w:szCs w:val="24"/>
              </w:rPr>
              <w:framePr w:vAnchor="text" w:hAnchor="page" w:xAlign="center" w:y="477"/>
            </w:pPr>
            <w:r>
              <w:rPr>
                <w:rFonts w:hint="eastAsia" w:ascii="宋体" w:hAnsi="宋体" w:eastAsia="宋体" w:cs="宋体"/>
                <w:sz w:val="24"/>
                <w:szCs w:val="24"/>
              </w:rPr>
              <w:t xml:space="preserve">粪便隐血定量检测</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927"/>
              <w:jc w:val="center"/>
              <w:spacing w:after="0" w:line="240" w:lineRule="auto"/>
              <w:rPr>
                <w:rFonts w:hint="eastAsia" w:ascii="宋体" w:hAnsi="宋体" w:eastAsia="宋体" w:cs="宋体"/>
                <w:sz w:val="24"/>
                <w:szCs w:val="24"/>
              </w:rPr>
              <w:framePr w:vAnchor="text" w:hAnchor="page" w:xAlign="center" w:y="477"/>
            </w:pPr>
            <w:r>
              <w:rPr>
                <w:rFonts w:hint="eastAsia" w:ascii="宋体" w:hAnsi="宋体" w:eastAsia="宋体" w:cs="宋体"/>
                <w:sz w:val="24"/>
                <w:szCs w:val="24"/>
              </w:rPr>
              <w:t xml:space="preserve">粪便隐血定量检测</w:t>
            </w: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pStyle w:val="927"/>
              <w:jc w:val="center"/>
              <w:spacing w:after="0" w:line="240" w:lineRule="auto"/>
              <w:rPr>
                <w:rFonts w:hint="eastAsia" w:ascii="宋体" w:hAnsi="宋体" w:eastAsia="宋体" w:cs="宋体"/>
                <w:sz w:val="24"/>
                <w:szCs w:val="24"/>
                <w:lang w:val="en-US" w:eastAsia="zh-CN" w:bidi="ar-SA"/>
              </w:rPr>
              <w:framePr w:vAnchor="text" w:hAnchor="page" w:xAlign="center" w:y="477"/>
            </w:pPr>
            <w:r>
              <w:rPr>
                <w:rFonts w:hint="eastAsia" w:ascii="宋体" w:hAnsi="宋体" w:eastAsia="宋体" w:cs="宋体"/>
                <w:sz w:val="24"/>
                <w:szCs w:val="24"/>
              </w:rPr>
              <w:t xml:space="preserve">粪便隐血定量检测</w:t>
            </w:r>
            <w:r>
              <w:rPr>
                <w:rFonts w:hint="eastAsia" w:ascii="宋体" w:hAnsi="宋体" w:eastAsia="宋体" w:cs="宋体"/>
                <w:sz w:val="24"/>
                <w:szCs w:val="24"/>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222" w:type="dxa"/>
            <w:vAlign w:val="center"/>
            <w:textDirection w:val="lrTb"/>
            <w:noWrap w:val="false"/>
          </w:tcPr>
          <w:p>
            <w:pPr>
              <w:pStyle w:val="927"/>
              <w:jc w:val="center"/>
              <w:spacing w:after="0" w:line="240" w:lineRule="auto"/>
              <w:rPr>
                <w:rFonts w:hint="eastAsia" w:ascii="宋体" w:hAnsi="宋体" w:eastAsia="宋体" w:cs="宋体"/>
                <w:sz w:val="24"/>
                <w:szCs w:val="24"/>
                <w:lang w:val="en-US" w:eastAsia="zh-CN" w:bidi="ar-SA"/>
              </w:rPr>
              <w:framePr w:vAnchor="text" w:hAnchor="page" w:xAlign="center" w:y="477"/>
            </w:pPr>
            <w:r>
              <w:rPr>
                <w:rFonts w:hint="eastAsia" w:ascii="宋体" w:hAnsi="宋体" w:eastAsia="宋体" w:cs="宋体"/>
                <w:sz w:val="24"/>
                <w:szCs w:val="24"/>
              </w:rPr>
              <w:t xml:space="preserve">同型半胱氨酸</w:t>
            </w:r>
            <w:r>
              <w:rPr>
                <w:rFonts w:hint="eastAsia" w:ascii="宋体" w:hAnsi="宋体" w:eastAsia="宋体" w:cs="宋体"/>
                <w:sz w:val="24"/>
                <w:szCs w:val="24"/>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27"/>
              <w:jc w:val="center"/>
              <w:spacing w:after="0" w:line="240" w:lineRule="auto"/>
              <w:rPr>
                <w:rFonts w:hint="eastAsia" w:ascii="宋体" w:hAnsi="宋体" w:eastAsia="宋体" w:cs="宋体"/>
                <w:sz w:val="24"/>
                <w:szCs w:val="24"/>
              </w:rPr>
              <w:framePr w:vAnchor="text" w:hAnchor="page" w:xAlign="center" w:y="477"/>
            </w:pPr>
            <w:r>
              <w:rPr>
                <w:rFonts w:hint="eastAsia" w:ascii="宋体" w:hAnsi="宋体" w:eastAsia="宋体" w:cs="宋体"/>
                <w:sz w:val="24"/>
                <w:szCs w:val="24"/>
              </w:rPr>
              <w:t xml:space="preserve">妇科TCT</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927"/>
              <w:jc w:val="center"/>
              <w:spacing w:after="0" w:line="240" w:lineRule="auto"/>
              <w:rPr>
                <w:rFonts w:hint="eastAsia" w:ascii="宋体" w:hAnsi="宋体" w:eastAsia="宋体" w:cs="宋体"/>
                <w:sz w:val="24"/>
                <w:szCs w:val="24"/>
              </w:rPr>
              <w:framePr w:vAnchor="text" w:hAnchor="page" w:xAlign="center" w:y="477"/>
            </w:pPr>
            <w:r>
              <w:rPr>
                <w:rFonts w:hint="eastAsia" w:ascii="宋体" w:hAnsi="宋体" w:eastAsia="宋体" w:cs="宋体"/>
                <w:sz w:val="24"/>
                <w:szCs w:val="24"/>
              </w:rPr>
              <w:t xml:space="preserve">妇科TCT</w:t>
            </w: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pStyle w:val="927"/>
              <w:jc w:val="center"/>
              <w:spacing w:after="0" w:line="240" w:lineRule="auto"/>
              <w:rPr>
                <w:rFonts w:hint="eastAsia" w:ascii="宋体" w:hAnsi="宋体" w:eastAsia="宋体" w:cs="宋体"/>
                <w:sz w:val="24"/>
                <w:szCs w:val="24"/>
              </w:rPr>
              <w:framePr w:vAnchor="text" w:hAnchor="page" w:xAlign="center" w:y="477"/>
            </w:pPr>
            <w:r>
              <w:rPr>
                <w:rFonts w:hint="eastAsia"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22" w:type="dxa"/>
            <w:vAlign w:val="center"/>
            <w:textDirection w:val="lrTb"/>
            <w:noWrap w:val="false"/>
          </w:tcPr>
          <w:p>
            <w:pPr>
              <w:pStyle w:val="927"/>
              <w:jc w:val="center"/>
              <w:spacing w:after="0" w:line="240" w:lineRule="auto"/>
              <w:rPr>
                <w:rFonts w:hint="eastAsia" w:ascii="宋体" w:hAnsi="宋体" w:eastAsia="宋体" w:cs="宋体"/>
                <w:sz w:val="24"/>
                <w:szCs w:val="24"/>
              </w:rPr>
              <w:framePr w:vAnchor="text" w:hAnchor="page" w:xAlign="center" w:y="477"/>
            </w:pPr>
            <w:r>
              <w:rPr>
                <w:rFonts w:hint="eastAsia" w:ascii="宋体" w:hAnsi="宋体" w:eastAsia="宋体" w:cs="宋体"/>
                <w:sz w:val="24"/>
                <w:szCs w:val="24"/>
              </w:rPr>
              <w:t xml:space="preserve">粪便隐血定量检测</w:t>
            </w:r>
            <w:r>
              <w:rPr>
                <w:rFonts w:hint="eastAsia"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27"/>
              <w:jc w:val="center"/>
              <w:spacing w:after="0" w:line="240" w:lineRule="auto"/>
              <w:rPr>
                <w:rFonts w:hint="eastAsia" w:ascii="宋体" w:hAnsi="宋体" w:eastAsia="宋体" w:cs="宋体"/>
                <w:sz w:val="24"/>
                <w:szCs w:val="24"/>
              </w:rPr>
              <w:framePr w:vAnchor="text" w:hAnchor="page" w:xAlign="center" w:y="477"/>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927"/>
              <w:jc w:val="center"/>
              <w:spacing w:after="0" w:line="240" w:lineRule="auto"/>
              <w:rPr>
                <w:rFonts w:hint="eastAsia" w:ascii="宋体" w:hAnsi="宋体" w:eastAsia="宋体" w:cs="宋体"/>
                <w:sz w:val="24"/>
                <w:szCs w:val="24"/>
              </w:rPr>
              <w:framePr w:vAnchor="text" w:hAnchor="page" w:xAlign="center" w:y="477"/>
            </w:pPr>
            <w:r>
              <w:rPr>
                <w:rFonts w:hint="eastAsia" w:ascii="宋体" w:hAnsi="宋体" w:eastAsia="宋体" w:cs="宋体"/>
                <w:sz w:val="24"/>
                <w:szCs w:val="24"/>
              </w:rPr>
            </w:r>
            <w:r/>
          </w:p>
        </w:tc>
      </w:tr>
    </w:tbl>
    <w:p>
      <w:pPr>
        <w:pStyle w:val="927"/>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7"/>
        <w:ind w:firstLine="482"/>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注：</w:t>
      </w:r>
      <w:r>
        <w:rPr>
          <w:rFonts w:hint="eastAsia" w:ascii="宋体" w:hAnsi="宋体" w:eastAsia="宋体" w:cs="宋体"/>
          <w:b/>
          <w:bCs/>
          <w:sz w:val="24"/>
          <w:szCs w:val="24"/>
          <w:highlight w:val="none"/>
          <w:lang w:eastAsia="zh-CN"/>
        </w:rPr>
        <w:t xml:space="preserve">本项目体检含基本项目和增加项目，其中增加项在以上</w:t>
      </w:r>
      <w:r>
        <w:rPr>
          <w:rFonts w:hint="eastAsia" w:ascii="宋体" w:hAnsi="宋体" w:eastAsia="宋体" w:cs="宋体"/>
          <w:b/>
          <w:bCs/>
          <w:sz w:val="24"/>
          <w:szCs w:val="24"/>
          <w:highlight w:val="none"/>
        </w:rPr>
        <w:t xml:space="preserve">A、B、C</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D、E、F、G</w:t>
      </w:r>
      <w:r>
        <w:rPr>
          <w:rFonts w:hint="eastAsia" w:ascii="宋体" w:hAnsi="宋体" w:eastAsia="宋体" w:cs="宋体"/>
          <w:b/>
          <w:bCs/>
          <w:sz w:val="24"/>
          <w:szCs w:val="24"/>
          <w:highlight w:val="none"/>
        </w:rPr>
        <w:t xml:space="preserve">选项中</w:t>
      </w:r>
      <w:r>
        <w:rPr>
          <w:rFonts w:hint="eastAsia" w:ascii="宋体" w:hAnsi="宋体" w:eastAsia="宋体" w:cs="宋体"/>
          <w:b/>
          <w:bCs/>
          <w:sz w:val="24"/>
          <w:szCs w:val="24"/>
          <w:highlight w:val="none"/>
          <w:lang w:eastAsia="zh-CN"/>
        </w:rPr>
        <w:t xml:space="preserve">任选一个选</w:t>
      </w:r>
      <w:r>
        <w:rPr>
          <w:rFonts w:hint="eastAsia" w:ascii="宋体" w:hAnsi="宋体" w:eastAsia="宋体" w:cs="宋体"/>
          <w:b/>
          <w:bCs/>
          <w:sz w:val="24"/>
          <w:szCs w:val="24"/>
          <w:highlight w:val="none"/>
        </w:rPr>
        <w:t xml:space="preserve">项</w:t>
      </w:r>
      <w:r>
        <w:rPr>
          <w:rFonts w:hint="eastAsia" w:ascii="宋体" w:hAnsi="宋体" w:eastAsia="宋体" w:cs="宋体"/>
          <w:b/>
          <w:bCs/>
          <w:sz w:val="24"/>
          <w:szCs w:val="24"/>
          <w:highlight w:val="none"/>
          <w:lang w:eastAsia="zh-CN"/>
        </w:rPr>
        <w:t xml:space="preserve">参与</w:t>
      </w:r>
      <w:r>
        <w:rPr>
          <w:rFonts w:hint="eastAsia" w:ascii="宋体" w:hAnsi="宋体" w:eastAsia="宋体" w:cs="宋体"/>
          <w:b/>
          <w:bCs/>
          <w:sz w:val="24"/>
          <w:szCs w:val="24"/>
          <w:highlight w:val="none"/>
        </w:rPr>
        <w:t xml:space="preserve">体检。</w:t>
      </w:r>
      <w:r>
        <w:rPr>
          <w:rFonts w:hint="eastAsia" w:ascii="宋体" w:hAnsi="宋体" w:eastAsia="宋体" w:cs="宋体"/>
          <w:b/>
          <w:bCs/>
          <w:sz w:val="24"/>
          <w:szCs w:val="24"/>
          <w:highlight w:val="none"/>
          <w:lang w:eastAsia="zh-CN"/>
        </w:rPr>
      </w:r>
      <w:r/>
    </w:p>
    <w:p>
      <w:pPr>
        <w:pStyle w:val="927"/>
        <w:ind w:firstLine="482"/>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七、服务要求：</w:t>
      </w:r>
      <w:r>
        <w:rPr>
          <w:rFonts w:hint="eastAsia" w:ascii="宋体" w:hAnsi="宋体" w:eastAsia="宋体" w:cs="宋体"/>
          <w:b/>
          <w:bCs/>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1、服务时间：具体根据采购单位的通知安排日期进行集中体检，并提前一周告知成交单位。</w:t>
      </w:r>
      <w:r>
        <w:rPr>
          <w:rFonts w:hint="eastAsia"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2、服务地点：成交单位提供体检场所。</w:t>
      </w:r>
      <w:r>
        <w:rPr>
          <w:rFonts w:hint="eastAsia"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3、响应单位须具有独立的健康体检场所，条件环境好。</w:t>
      </w:r>
      <w:r>
        <w:rPr>
          <w:rFonts w:hint="eastAsia"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4、响应单位须具备雄厚的技术力量，能提供优质规范的服务。在响应文件中需提供配备的医师团队情况。</w:t>
      </w:r>
      <w:r>
        <w:rPr>
          <w:rFonts w:hint="eastAsia"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5、响应单位所处位置交通便利，方便停车，在体检之日参检人员免费停车。</w:t>
      </w:r>
      <w:r>
        <w:rPr>
          <w:rFonts w:hint="eastAsia"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6、成交单位须在体检之日为参检人员提供免费早餐。</w:t>
      </w:r>
      <w:r>
        <w:rPr>
          <w:rFonts w:hint="eastAsia"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7、成交单位负责在指定时间内安排体检、出具书面体检报告及报告分析。</w:t>
      </w:r>
      <w:r>
        <w:rPr>
          <w:rFonts w:hint="eastAsia"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8、成交单位须负责体检后的健康问题咨询。</w:t>
      </w:r>
      <w:r>
        <w:rPr>
          <w:rFonts w:hint="eastAsia"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9、体检后续服务：能安排体检异常人员的复检或后续就诊。</w:t>
      </w:r>
      <w:r>
        <w:rPr>
          <w:rFonts w:hint="eastAsia" w:ascii="宋体" w:hAnsi="宋体" w:eastAsia="宋体" w:cs="宋体"/>
          <w:color w:val="000000"/>
          <w:sz w:val="24"/>
          <w:szCs w:val="24"/>
          <w:highlight w:val="none"/>
          <w:lang w:val="en-US" w:eastAsia="zh-CN" w:bidi="ar-SA"/>
        </w:rPr>
      </w:r>
      <w:r/>
    </w:p>
    <w:p>
      <w:pPr>
        <w:pStyle w:val="927"/>
        <w:ind w:firstLine="48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sz w:val="24"/>
          <w:szCs w:val="24"/>
          <w:highlight w:val="none"/>
          <w:lang w:val="en-US" w:eastAsia="zh-CN"/>
        </w:rPr>
        <w:t xml:space="preserve">八、其他要求：</w:t>
      </w:r>
      <w:r>
        <w:rPr>
          <w:rFonts w:hint="eastAsia"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1、响应单位必须遵守中华人民共和国《劳动法》的规定，为采购单位提供的服务人员如遇到工资纠纷等劳务纠纷问题由响应单位自行解决，与采购单位无关。</w:t>
      </w:r>
      <w:r>
        <w:rPr>
          <w:rFonts w:hint="eastAsia"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2、成交单位在项目服务过程中取得的相关信息，成交单位服务工作人员必须严格保密，不得外泄，否则在结算款中扣罚2万元，并追究其相应的法律责任。</w:t>
      </w:r>
      <w:r>
        <w:rPr>
          <w:rFonts w:hint="eastAsia"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3、成交单位负责做好体检资料的制作、管理和发放 (包括体检表，体检须知)，体检人员不慎遗失体检表或因工作调动等原因造成采购单位漏报体检人员，成交单位应予及时补发。</w:t>
      </w:r>
      <w:r>
        <w:rPr>
          <w:rFonts w:hint="eastAsia"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4、成交单位须对本次采购的服务提供详细的服务方案，如：体检程序及体检安排等。</w:t>
      </w:r>
      <w:r>
        <w:rPr>
          <w:rFonts w:hint="eastAsia" w:ascii="宋体" w:hAnsi="宋体" w:eastAsia="宋体" w:cs="宋体"/>
          <w:color w:val="000000"/>
          <w:sz w:val="24"/>
          <w:szCs w:val="24"/>
          <w:highlight w:val="none"/>
          <w:lang w:val="en-US" w:eastAsia="zh-CN" w:bidi="ar-SA"/>
        </w:rPr>
      </w:r>
      <w:r/>
    </w:p>
    <w:p>
      <w:pPr>
        <w:pStyle w:val="927"/>
        <w:ind w:firstLine="482"/>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九、商务要求：</w:t>
      </w:r>
      <w:r>
        <w:rPr>
          <w:rFonts w:hint="eastAsia" w:ascii="宋体" w:hAnsi="宋体" w:eastAsia="宋体" w:cs="宋体"/>
          <w:b/>
          <w:bCs/>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1、付款方式：</w:t>
      </w:r>
      <w:r>
        <w:rPr>
          <w:rFonts w:hint="eastAsia"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签订生效后，合同金额按实际参检人数及合同单价经双方确认，于体检全部结束后，经采购单位签字确认进行付款，成交单位向采购单位提供下列(A、B、C)单据后，采购单位支付合同金额(合同金额以实际参检人数乘以合同单价结算)。</w:t>
      </w:r>
      <w:r>
        <w:rPr>
          <w:rFonts w:hint="eastAsia"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A、合格的发票；</w:t>
      </w:r>
      <w:r>
        <w:rPr>
          <w:rFonts w:hint="eastAsia"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B、由采购单位医务部门签字确认的体检人员汇总单；</w:t>
      </w:r>
      <w:r>
        <w:rPr>
          <w:rFonts w:hint="eastAsia"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C、由供需双方签章的《政府采购合同履行验收报告》。</w:t>
      </w:r>
      <w:r>
        <w:rPr>
          <w:rFonts w:hint="eastAsia"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2、付款方式：银行转账。</w:t>
      </w:r>
      <w:r>
        <w:rPr>
          <w:rFonts w:hint="eastAsia"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3、合同签订生效后的一个月内，如成交单位需要预付款的，采购单位向成交单位支付预算金额10%的预付款。</w:t>
      </w:r>
      <w:r>
        <w:rPr>
          <w:rFonts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若成交单位向采购单位提供的发票为虚假、违法、无效或过期的，采购单位有权暂不支付该笔款项，并有权要求成交单位提供合法有效的发票。此时采购单位不承担任何逾期付款违约责任，一切损失由成交单位自行承担。</w:t>
      </w:r>
      <w:r>
        <w:rPr>
          <w:rFonts w:hint="eastAsia" w:ascii="宋体" w:hAnsi="宋体" w:eastAsia="宋体" w:cs="宋体"/>
          <w:color w:val="000000"/>
          <w:sz w:val="24"/>
          <w:szCs w:val="24"/>
          <w:highlight w:val="none"/>
          <w:lang w:val="en-US" w:eastAsia="zh-CN" w:bidi="ar-SA"/>
        </w:rPr>
      </w:r>
      <w:r/>
    </w:p>
    <w:p>
      <w:pPr>
        <w:pStyle w:val="927"/>
        <w:ind w:firstLine="482"/>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十、综合说明：</w:t>
      </w:r>
      <w:r>
        <w:rPr>
          <w:rFonts w:hint="eastAsia" w:ascii="宋体" w:hAnsi="宋体" w:eastAsia="宋体" w:cs="宋体"/>
          <w:b/>
          <w:bCs/>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1、响应单位所提供方案应能够满足项目要求，在响应文件中须提供详细的方案要求。</w:t>
      </w:r>
      <w:r>
        <w:rPr>
          <w:rFonts w:hint="eastAsia"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2、响应单位必须承诺采购文件中提出的全部服务要求，如果以其中某些条款不响应时，应在文件中逐条列出，未列出的视同响应。</w:t>
      </w:r>
      <w:r>
        <w:rPr>
          <w:rFonts w:hint="eastAsia"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3、响应单位应对本项目的全部内容进行报价，只投其中部分内容者，其响应文件将被拒绝。本次磋商采取二次报价的方式，即提交采购文件中的报价为首次报价，磋商过程中再作一次最终报价。</w:t>
      </w:r>
      <w:r>
        <w:rPr>
          <w:rFonts w:hint="eastAsia"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响应报价：包括完成本项目全部体检服务工作（含停车、就餐等采购文件中明确的相关配套服务）、人员、设备、备品、备件和专用工具费用、代理服务费、管理、维护、保险、利润、税金、政策性文件规定及合同包含的所有风险、责任等各项应有费用。除非因特殊原因并经买卖双方协商同意，响应单位不得再要求追加任何费用。同时，除非合同条款中另有规定，否则，响应单位所报价格在合同实施期间不因市场变化因素而变动。</w:t>
      </w:r>
      <w:r>
        <w:rPr>
          <w:rFonts w:hint="eastAsia"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5、本次报价不包括复检的费用。</w:t>
      </w:r>
      <w:r>
        <w:rPr>
          <w:rFonts w:hint="eastAsia"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6、成交单位不得将本项目分包或转包。</w:t>
      </w:r>
      <w:r>
        <w:rPr>
          <w:rFonts w:hint="eastAsia" w:ascii="宋体" w:hAnsi="宋体" w:eastAsia="宋体" w:cs="宋体"/>
          <w:b/>
          <w:color w:val="000000"/>
          <w:sz w:val="24"/>
          <w:szCs w:val="24"/>
          <w:highlight w:val="none"/>
          <w:lang w:val="en-US" w:eastAsia="zh-CN"/>
        </w:rPr>
      </w:r>
      <w:r/>
    </w:p>
    <w:p>
      <w:pPr>
        <w:pStyle w:val="927"/>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十一</w:t>
      </w:r>
      <w:r>
        <w:rPr>
          <w:rFonts w:hint="eastAsia" w:ascii="宋体" w:hAnsi="宋体" w:eastAsia="宋体" w:cs="宋体"/>
          <w:b/>
          <w:color w:val="000000"/>
          <w:sz w:val="24"/>
          <w:szCs w:val="24"/>
          <w:highlight w:val="none"/>
        </w:rPr>
        <w:t xml:space="preserve">、信用查询</w:t>
      </w:r>
      <w:r>
        <w:rPr>
          <w:rFonts w:hint="eastAsia" w:ascii="宋体" w:hAnsi="宋体" w:eastAsia="宋体" w:cs="宋体"/>
          <w:b/>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评审小组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2.1政府采购严重违法记录，即供应商被全国各级财政部门列入“政府采购严重违法失信行为记录名单”，且在处罚有效期内的。</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2.2财政部门与法院、工商、税务等部门联合惩戒的失信信息，包括：</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2.2.1被列入失信被执行人名单；</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2.2.2被列入重大税收违法案件当事人名单；</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2.2.3根据各地方、各部门规定的较大数额罚款标准或达到法定听证范围的罚款标准，结合具体行政处罚的实际情况，判断是否属于较大数额罚款。属于较大数额罚款的为《政府采购法》第二十二条第一款第（五）项规定的重大违法记录之一，应当依法拒绝其参与政府采购活动。处罚生效日至递交（响应）文件日未满三年的。</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3、查询截止时点：</w:t>
      </w:r>
      <w:r>
        <w:rPr>
          <w:rFonts w:hint="eastAsia" w:ascii="宋体" w:hAnsi="宋体" w:eastAsia="宋体" w:cs="宋体"/>
          <w:bCs/>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递交截止时间。</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4、查询渠道：</w:t>
      </w:r>
      <w:r>
        <w:rPr>
          <w:rFonts w:hint="eastAsia" w:ascii="宋体" w:hAnsi="宋体" w:eastAsia="宋体" w:cs="宋体"/>
          <w:color w:val="000000"/>
          <w:sz w:val="24"/>
          <w:szCs w:val="24"/>
          <w:highlight w:val="none"/>
        </w:rPr>
        <w:t xml:space="preserve">统一登录政府采购交易管理平台的系统查询供应商的信用记录。政府采购交易管理平台系统实时提供来自</w:t>
      </w:r>
      <w:r>
        <w:rPr>
          <w:rFonts w:ascii="宋体" w:hAnsi="宋体" w:eastAsia="宋体" w:cs="宋体"/>
          <w:color w:val="000000"/>
          <w:sz w:val="24"/>
          <w:szCs w:val="24"/>
          <w:highlight w:val="none"/>
        </w:rPr>
        <w:t xml:space="preserve">“信用中国”、“信用江苏”及中国政府采购网上的信用信息</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查询证据留存方式：对存在失信信息的供应商，应填写《苏州市级政府采购供应商失信信息确认函》，由失信供应商应签名确认。同时，采购代理机构工作人员应根据失信信息，登陆到来源网站页面进行复核并打印，作为证据留存。</w:t>
      </w:r>
      <w:r>
        <w:rPr>
          <w:rFonts w:hint="eastAsia" w:ascii="宋体" w:hAnsi="宋体" w:eastAsia="宋体" w:cs="宋体"/>
          <w:color w:val="000000"/>
          <w:sz w:val="24"/>
          <w:szCs w:val="24"/>
          <w:highlight w:val="none"/>
        </w:rPr>
      </w:r>
      <w:r/>
    </w:p>
    <w:p>
      <w:pPr>
        <w:pStyle w:val="927"/>
        <w:ind w:firstLine="482"/>
        <w:keepLines/>
        <w:keepNext/>
        <w:spacing w:line="360" w:lineRule="auto"/>
        <w:rPr>
          <w:rFonts w:hint="eastAsia" w:ascii="宋体" w:hAnsi="宋体" w:eastAsia="宋体" w:cs="宋体"/>
          <w:b/>
          <w:bCs w:val="0"/>
          <w:color w:val="000000"/>
          <w:sz w:val="24"/>
          <w:szCs w:val="24"/>
        </w:rPr>
        <w:outlineLvl w:val="3"/>
      </w:pPr>
      <w:r>
        <w:rPr>
          <w:rFonts w:hint="eastAsia" w:ascii="宋体" w:hAnsi="宋体" w:eastAsia="宋体" w:cs="宋体"/>
          <w:b/>
          <w:bCs w:val="0"/>
          <w:color w:val="000000"/>
          <w:sz w:val="24"/>
          <w:szCs w:val="24"/>
          <w:lang w:val="en-US" w:eastAsia="zh-CN"/>
        </w:rPr>
        <w:t xml:space="preserve">十二</w:t>
      </w:r>
      <w:r>
        <w:rPr>
          <w:rFonts w:hint="eastAsia" w:ascii="宋体" w:hAnsi="宋体" w:eastAsia="宋体" w:cs="宋体"/>
          <w:b/>
          <w:bCs w:val="0"/>
          <w:color w:val="000000"/>
          <w:sz w:val="24"/>
          <w:szCs w:val="24"/>
        </w:rPr>
        <w:t xml:space="preserve">、政府采购中实施本国产品标准及相关政策</w:t>
      </w:r>
      <w:r>
        <w:rPr>
          <w:rFonts w:hint="eastAsia" w:ascii="宋体" w:hAnsi="宋体" w:eastAsia="宋体" w:cs="宋体"/>
          <w:b/>
          <w:bCs w:val="0"/>
          <w:color w:val="000000"/>
          <w:sz w:val="24"/>
          <w:szCs w:val="24"/>
        </w:rPr>
      </w:r>
      <w:r/>
    </w:p>
    <w:p>
      <w:pPr>
        <w:pStyle w:val="927"/>
        <w:ind w:firstLine="555"/>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本项目对采购本国产品给予政策支持，具体内容见</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“第</w:t>
      </w:r>
      <w:r>
        <w:rPr>
          <w:rFonts w:hint="eastAsia" w:ascii="宋体" w:hAnsi="宋体" w:eastAsia="宋体" w:cs="宋体"/>
          <w:bCs/>
          <w:color w:val="000000"/>
          <w:sz w:val="24"/>
          <w:szCs w:val="24"/>
          <w:lang w:val="en-US" w:eastAsia="zh-CN"/>
        </w:rPr>
        <w:t xml:space="preserve">五</w:t>
      </w:r>
      <w:r>
        <w:rPr>
          <w:rFonts w:hint="eastAsia" w:ascii="宋体" w:hAnsi="宋体" w:eastAsia="宋体" w:cs="宋体"/>
          <w:bCs/>
          <w:color w:val="000000"/>
          <w:sz w:val="24"/>
          <w:szCs w:val="24"/>
        </w:rPr>
        <w:t xml:space="preserve">章 评标方法、评分标准”。</w:t>
      </w:r>
      <w:r>
        <w:rPr>
          <w:rFonts w:hint="eastAsia" w:ascii="宋体" w:hAnsi="宋体" w:eastAsia="宋体" w:cs="宋体"/>
          <w:bCs/>
          <w:color w:val="000000"/>
          <w:sz w:val="24"/>
          <w:szCs w:val="24"/>
        </w:rPr>
      </w:r>
      <w:r/>
    </w:p>
    <w:p>
      <w:pPr>
        <w:pStyle w:val="927"/>
        <w:ind w:firstLine="555"/>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rPr>
      </w:r>
      <w:r/>
    </w:p>
    <w:p>
      <w:pPr>
        <w:pStyle w:val="927"/>
        <w:ind w:firstLine="480"/>
        <w:spacing w:line="360" w:lineRule="auto"/>
        <w:widowControl/>
        <w:rPr>
          <w:rFonts w:hint="eastAsia" w:ascii="宋体" w:hAnsi="宋体" w:eastAsia="宋体" w:cs="Times New Roman"/>
          <w:b/>
          <w:bCs/>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b/>
          <w:bCs/>
          <w:sz w:val="24"/>
          <w:szCs w:val="24"/>
        </w:rPr>
      </w:r>
      <w:r/>
    </w:p>
    <w:p>
      <w:pPr>
        <w:pStyle w:val="927"/>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十三</w:t>
      </w:r>
      <w:r>
        <w:rPr>
          <w:rFonts w:hint="eastAsia" w:ascii="宋体" w:hAnsi="宋体" w:eastAsia="宋体" w:cs="宋体"/>
          <w:b/>
          <w:bCs/>
          <w:color w:val="000000"/>
          <w:sz w:val="24"/>
          <w:szCs w:val="24"/>
          <w:highlight w:val="none"/>
        </w:rPr>
        <w:t xml:space="preserve">、行业属性：</w:t>
      </w:r>
      <w:r>
        <w:rPr>
          <w:rFonts w:hint="eastAsia" w:ascii="宋体" w:hAnsi="宋体" w:eastAsia="宋体" w:cs="宋体"/>
          <w:b/>
          <w:bCs/>
          <w:color w:val="000000"/>
          <w:sz w:val="24"/>
          <w:szCs w:val="24"/>
          <w:highlight w:val="none"/>
        </w:rPr>
      </w:r>
      <w:r/>
    </w:p>
    <w:p>
      <w:pPr>
        <w:pStyle w:val="927"/>
        <w:ind w:firstLine="480"/>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zh-CN" w:eastAsia="zh-CN" w:bidi="ar-SA"/>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bCs/>
          <w:color w:val="000000"/>
          <w:sz w:val="24"/>
          <w:szCs w:val="24"/>
          <w:highlight w:val="none"/>
          <w:u w:val="single"/>
          <w:lang w:val="zh-TW" w:eastAsia="zh-TW" w:bidi="ar-SA"/>
        </w:rPr>
        <w:t xml:space="preserve">其他未列明行业</w:t>
      </w:r>
      <w:r>
        <w:rPr>
          <w:rFonts w:hint="eastAsia" w:ascii="宋体" w:hAnsi="宋体" w:eastAsia="宋体" w:cs="宋体"/>
          <w:b/>
          <w:bCs/>
          <w:color w:val="000000"/>
          <w:sz w:val="24"/>
          <w:szCs w:val="24"/>
          <w:highlight w:val="none"/>
          <w:lang w:val="zh-CN" w:eastAsia="zh-CN" w:bidi="ar-SA"/>
        </w:rPr>
        <w:t xml:space="preserve">。</w:t>
      </w:r>
      <w:r>
        <w:rPr>
          <w:rFonts w:hint="eastAsia" w:ascii="宋体" w:hAnsi="宋体" w:eastAsia="宋体" w:cs="宋体"/>
          <w:b/>
          <w:bCs/>
          <w:color w:val="000000"/>
          <w:sz w:val="24"/>
          <w:szCs w:val="24"/>
          <w:highlight w:val="none"/>
          <w:lang w:val="en-US" w:eastAsia="zh-CN" w:bidi="ar-SA"/>
        </w:rPr>
      </w:r>
      <w:r/>
    </w:p>
    <w:p>
      <w:pPr>
        <w:pStyle w:val="927"/>
        <w:ind w:firstLine="482"/>
        <w:jc w:val="both"/>
        <w:spacing w:line="360" w:lineRule="auto"/>
        <w:widowControl w:val="off"/>
        <w:rPr>
          <w:rFonts w:hint="eastAsia" w:ascii="宋体" w:hAnsi="宋体" w:eastAsia="宋体" w:cs="宋体"/>
          <w:b/>
          <w:bCs/>
          <w:color w:val="000000"/>
          <w:sz w:val="44"/>
          <w:szCs w:val="44"/>
          <w:highlight w:val="none"/>
        </w:rPr>
      </w:pPr>
      <w:r>
        <w:rPr>
          <w:rFonts w:hint="eastAsia" w:ascii="宋体" w:hAnsi="宋体" w:eastAsia="宋体" w:cs="宋体"/>
          <w:b/>
          <w:bCs/>
          <w:color w:val="000000"/>
          <w:sz w:val="24"/>
          <w:szCs w:val="24"/>
          <w:highlight w:val="none"/>
          <w:lang w:val="en-US" w:eastAsia="zh-CN" w:bidi="ar-SA"/>
        </w:rPr>
        <w:t xml:space="preserve">十四、凡涉及采购文件的补充说明和修改，均以“苏州市政府采购网、江苏政府采购网、中国政府采购网”上补充通知为准。</w:t>
      </w:r>
      <w:r>
        <w:rPr>
          <w:rFonts w:hint="eastAsia" w:ascii="宋体" w:hAnsi="宋体" w:eastAsia="宋体" w:cs="宋体"/>
          <w:b/>
          <w:bCs/>
          <w:color w:val="000000"/>
          <w:sz w:val="44"/>
          <w:szCs w:val="44"/>
          <w:highlight w:val="none"/>
        </w:rPr>
      </w:r>
      <w:r/>
    </w:p>
    <w:p>
      <w:pPr>
        <w:pStyle w:val="927"/>
        <w:rPr>
          <w:rFonts w:hint="eastAsia" w:ascii="宋体" w:hAnsi="宋体" w:cs="宋体"/>
          <w:b/>
          <w:sz w:val="24"/>
          <w:szCs w:val="24"/>
          <w:highlight w:val="none"/>
        </w:rPr>
      </w:pPr>
      <w:r>
        <w:rPr>
          <w:rFonts w:hint="eastAsia" w:ascii="宋体" w:hAnsi="宋体" w:cs="宋体"/>
          <w:b/>
          <w:sz w:val="24"/>
          <w:szCs w:val="24"/>
          <w:highlight w:val="none"/>
        </w:rPr>
      </w:r>
      <w:r/>
    </w:p>
    <w:p>
      <w:pPr>
        <w:pStyle w:val="927"/>
        <w:rPr>
          <w:rFonts w:hint="eastAsia" w:ascii="宋体" w:hAnsi="宋体" w:cs="宋体"/>
          <w:b/>
          <w:sz w:val="24"/>
          <w:szCs w:val="24"/>
          <w:highlight w:val="none"/>
        </w:rPr>
      </w:pPr>
      <w:r>
        <w:rPr>
          <w:rFonts w:hint="eastAsia" w:ascii="宋体" w:hAnsi="宋体" w:cs="宋体"/>
          <w:b/>
          <w:sz w:val="24"/>
          <w:szCs w:val="24"/>
          <w:highlight w:val="none"/>
        </w:rPr>
      </w:r>
      <w:r/>
    </w:p>
    <w:p>
      <w:pPr>
        <w:pStyle w:val="927"/>
        <w:rPr>
          <w:rFonts w:hint="eastAsia" w:ascii="宋体" w:hAnsi="宋体" w:cs="宋体"/>
          <w:b/>
          <w:sz w:val="24"/>
          <w:szCs w:val="24"/>
          <w:highlight w:val="none"/>
        </w:rPr>
      </w:pPr>
      <w:r>
        <w:rPr>
          <w:rFonts w:hint="eastAsia" w:ascii="宋体" w:hAnsi="宋体" w:cs="宋体"/>
          <w:b/>
          <w:sz w:val="24"/>
          <w:szCs w:val="24"/>
          <w:highlight w:val="none"/>
        </w:rPr>
      </w:r>
      <w:r/>
    </w:p>
    <w:p>
      <w:pPr>
        <w:pStyle w:val="927"/>
        <w:rPr>
          <w:rFonts w:hint="eastAsia" w:ascii="宋体" w:hAnsi="宋体" w:cs="宋体"/>
          <w:b/>
          <w:sz w:val="24"/>
          <w:szCs w:val="24"/>
          <w:highlight w:val="none"/>
        </w:rPr>
      </w:pPr>
      <w:r>
        <w:rPr>
          <w:rFonts w:hint="eastAsia" w:ascii="宋体" w:hAnsi="宋体" w:cs="宋体"/>
          <w:b/>
          <w:sz w:val="24"/>
          <w:szCs w:val="24"/>
          <w:highlight w:val="none"/>
        </w:rPr>
      </w:r>
      <w:r/>
    </w:p>
    <w:p>
      <w:pPr>
        <w:pStyle w:val="927"/>
        <w:rPr>
          <w:rFonts w:hint="eastAsia" w:ascii="宋体" w:hAnsi="宋体" w:cs="宋体"/>
          <w:b/>
          <w:sz w:val="24"/>
          <w:szCs w:val="24"/>
          <w:highlight w:val="none"/>
        </w:rPr>
      </w:pPr>
      <w:r>
        <w:rPr>
          <w:rFonts w:hint="eastAsia" w:ascii="宋体" w:hAnsi="宋体" w:cs="宋体"/>
          <w:b/>
          <w:sz w:val="24"/>
          <w:szCs w:val="24"/>
          <w:highlight w:val="none"/>
        </w:rPr>
      </w:r>
      <w:r/>
    </w:p>
    <w:p>
      <w:pPr>
        <w:pStyle w:val="927"/>
        <w:rPr>
          <w:rFonts w:hint="eastAsia" w:ascii="宋体" w:hAnsi="宋体" w:cs="宋体"/>
          <w:b/>
          <w:sz w:val="24"/>
          <w:szCs w:val="24"/>
          <w:highlight w:val="none"/>
        </w:rPr>
      </w:pPr>
      <w:r>
        <w:rPr>
          <w:rFonts w:hint="eastAsia" w:ascii="宋体" w:hAnsi="宋体" w:cs="宋体"/>
          <w:b/>
          <w:sz w:val="24"/>
          <w:szCs w:val="24"/>
          <w:highlight w:val="none"/>
        </w:rPr>
      </w:r>
      <w:r/>
    </w:p>
    <w:p>
      <w:pPr>
        <w:pStyle w:val="927"/>
        <w:rPr>
          <w:rFonts w:hint="eastAsia" w:ascii="宋体" w:hAnsi="宋体" w:cs="宋体"/>
          <w:b/>
          <w:sz w:val="24"/>
          <w:szCs w:val="24"/>
          <w:highlight w:val="none"/>
        </w:rPr>
      </w:pPr>
      <w:r>
        <w:rPr>
          <w:rFonts w:hint="eastAsia" w:ascii="宋体" w:hAnsi="宋体" w:cs="宋体"/>
          <w:b/>
          <w:sz w:val="24"/>
          <w:szCs w:val="24"/>
          <w:highlight w:val="none"/>
        </w:rPr>
      </w:r>
      <w:r/>
    </w:p>
    <w:p>
      <w:pPr>
        <w:pStyle w:val="940"/>
        <w:rPr>
          <w:rFonts w:hint="eastAsia" w:ascii="宋体" w:hAnsi="宋体" w:cs="宋体"/>
          <w:b/>
          <w:sz w:val="24"/>
          <w:szCs w:val="24"/>
          <w:highlight w:val="none"/>
        </w:rPr>
      </w:pPr>
      <w:r>
        <w:rPr>
          <w:rFonts w:hint="eastAsia" w:ascii="宋体" w:hAnsi="宋体" w:cs="宋体"/>
          <w:b/>
          <w:sz w:val="24"/>
          <w:szCs w:val="24"/>
          <w:highlight w:val="none"/>
        </w:rPr>
      </w:r>
      <w:r/>
    </w:p>
    <w:p>
      <w:pPr>
        <w:pStyle w:val="927"/>
        <w:rPr>
          <w:rFonts w:hint="eastAsia"/>
        </w:rPr>
      </w:pPr>
      <w:r>
        <w:rPr>
          <w:rFonts w:hint="eastAsia"/>
        </w:rPr>
      </w:r>
      <w:r/>
    </w:p>
    <w:p>
      <w:pPr>
        <w:pStyle w:val="927"/>
        <w:rPr>
          <w:rFonts w:hint="eastAsia" w:ascii="宋体" w:hAnsi="宋体" w:cs="宋体"/>
          <w:b/>
          <w:sz w:val="24"/>
          <w:szCs w:val="24"/>
          <w:highlight w:val="none"/>
        </w:rPr>
      </w:pPr>
      <w:r>
        <w:rPr>
          <w:rFonts w:hint="eastAsia" w:ascii="宋体" w:hAnsi="宋体" w:cs="宋体"/>
          <w:b/>
          <w:sz w:val="24"/>
          <w:szCs w:val="24"/>
          <w:highlight w:val="none"/>
        </w:rPr>
      </w:r>
      <w:r/>
    </w:p>
    <w:p>
      <w:pPr>
        <w:pStyle w:val="927"/>
        <w:jc w:val="both"/>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927"/>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第四章 </w:t>
      </w:r>
      <w:bookmarkStart w:id="24" w:name="合同条款"/>
      <w:r/>
      <w:bookmarkEnd w:id="24"/>
      <w:r>
        <w:rPr>
          <w:rFonts w:hint="eastAsia" w:ascii="宋体" w:hAnsi="宋体" w:eastAsia="宋体" w:cs="宋体"/>
          <w:b/>
          <w:color w:val="000000"/>
          <w:sz w:val="44"/>
          <w:szCs w:val="44"/>
          <w:highlight w:val="none"/>
        </w:rPr>
        <w:t xml:space="preserve">合同主要条款</w:t>
      </w:r>
      <w:r>
        <w:rPr>
          <w:rFonts w:hint="eastAsia" w:ascii="宋体" w:hAnsi="宋体" w:eastAsia="宋体" w:cs="宋体"/>
          <w:b/>
          <w:color w:val="000000"/>
          <w:sz w:val="44"/>
          <w:szCs w:val="44"/>
          <w:highlight w:val="none"/>
        </w:rPr>
      </w:r>
      <w:r/>
    </w:p>
    <w:tbl>
      <w:tblPr>
        <w:tblpPr w:horzAnchor="page" w:tblpXSpec="center" w:vertAnchor="text" w:tblpY="492" w:leftFromText="180" w:topFromText="0" w:rightFromText="180" w:bottomFromText="0"/>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278"/>
        <w:gridCol w:w="4576"/>
      </w:tblGrid>
      <w:tr>
        <w:trPr>
          <w:trHeight w:val="494"/>
        </w:trPr>
        <w:tc>
          <w:tcPr>
            <w:tcBorders>
              <w:top w:val="none" w:color="000000" w:sz="0" w:space="0"/>
              <w:left w:val="none" w:color="000000" w:sz="0" w:space="0"/>
              <w:bottom w:val="none" w:color="000000" w:sz="0" w:space="0"/>
              <w:right w:val="none" w:color="000000" w:sz="0" w:space="0"/>
            </w:tcBorders>
            <w:tcW w:w="5278" w:type="dxa"/>
            <w:vAlign w:val="top"/>
            <w:textDirection w:val="lrTb"/>
            <w:noWrap w:val="false"/>
          </w:tcPr>
          <w:p>
            <w:pPr>
              <w:pStyle w:val="927"/>
              <w:ind w:right="520" w:firstLine="720"/>
              <w:spacing w:line="360" w:lineRule="auto"/>
              <w:rPr>
                <w:rFonts w:ascii="宋体" w:hAnsi="宋体" w:eastAsia="宋体" w:cs="宋体"/>
                <w:sz w:val="24"/>
                <w:szCs w:val="24"/>
                <w:highlight w:val="none"/>
              </w:rPr>
              <w:framePr w:vAnchor="text" w:hAnchor="page" w:xAlign="center" w:y="492"/>
            </w:pPr>
            <w:r>
              <w:rPr>
                <w:rFonts w:hint="eastAsia" w:ascii="宋体" w:hAnsi="宋体" w:eastAsia="宋体" w:cs="宋体"/>
                <w:sz w:val="24"/>
                <w:szCs w:val="24"/>
                <w:highlight w:val="none"/>
              </w:rPr>
              <w:t xml:space="preserve">甲  方：苏州工业职业技术学院</w:t>
            </w:r>
            <w:r>
              <w:rPr>
                <w:rFonts w:ascii="宋体" w:hAnsi="宋体" w:eastAsia="宋体" w:cs="宋体"/>
                <w:sz w:val="24"/>
                <w:szCs w:val="24"/>
                <w:highlight w:val="none"/>
              </w:rPr>
            </w:r>
            <w:r/>
          </w:p>
        </w:tc>
        <w:tc>
          <w:tcPr>
            <w:tcBorders>
              <w:top w:val="none" w:color="000000" w:sz="0" w:space="0"/>
              <w:left w:val="none" w:color="000000" w:sz="0" w:space="0"/>
              <w:bottom w:val="none" w:color="000000" w:sz="0" w:space="0"/>
              <w:right w:val="none" w:color="000000" w:sz="0" w:space="0"/>
            </w:tcBorders>
            <w:tcW w:w="4576" w:type="dxa"/>
            <w:vAlign w:val="top"/>
            <w:textDirection w:val="lrTb"/>
            <w:noWrap w:val="false"/>
          </w:tcPr>
          <w:p>
            <w:pPr>
              <w:pStyle w:val="927"/>
              <w:ind w:left="515" w:right="520" w:firstLine="2"/>
              <w:jc w:val="left"/>
              <w:spacing w:line="360" w:lineRule="auto"/>
              <w:rPr>
                <w:rFonts w:ascii="宋体" w:hAnsi="宋体" w:eastAsia="宋体" w:cs="宋体"/>
                <w:sz w:val="24"/>
                <w:szCs w:val="24"/>
                <w:highlight w:val="none"/>
              </w:rPr>
              <w:framePr w:vAnchor="text" w:hAnchor="page" w:xAlign="center" w:y="492"/>
            </w:pPr>
            <w:r>
              <w:rPr>
                <w:rFonts w:hint="eastAsia" w:ascii="宋体" w:hAnsi="宋体" w:eastAsia="宋体" w:cs="宋体"/>
                <w:sz w:val="24"/>
                <w:szCs w:val="24"/>
                <w:highlight w:val="none"/>
              </w:rPr>
              <w:t xml:space="preserve">乙  方：</w:t>
            </w:r>
            <w:r>
              <w:rPr>
                <w:rFonts w:ascii="宋体" w:hAnsi="宋体" w:eastAsia="宋体" w:cs="宋体"/>
                <w:sz w:val="24"/>
                <w:szCs w:val="24"/>
                <w:highlight w:val="none"/>
              </w:rPr>
            </w:r>
            <w:r/>
          </w:p>
        </w:tc>
      </w:tr>
      <w:tr>
        <w:trPr>
          <w:trHeight w:val="988"/>
        </w:trPr>
        <w:tc>
          <w:tcPr>
            <w:tcBorders>
              <w:top w:val="none" w:color="000000" w:sz="0" w:space="0"/>
              <w:left w:val="none" w:color="000000" w:sz="0" w:space="0"/>
              <w:bottom w:val="none" w:color="000000" w:sz="0" w:space="0"/>
              <w:right w:val="none" w:color="000000" w:sz="0" w:space="0"/>
            </w:tcBorders>
            <w:tcW w:w="5278" w:type="dxa"/>
            <w:vAlign w:val="top"/>
            <w:textDirection w:val="lrTb"/>
            <w:noWrap w:val="false"/>
          </w:tcPr>
          <w:p>
            <w:pPr>
              <w:pStyle w:val="927"/>
              <w:ind w:left="512" w:right="520" w:firstLine="6"/>
              <w:spacing w:line="360" w:lineRule="auto"/>
              <w:rPr>
                <w:rFonts w:ascii="宋体" w:hAnsi="宋体" w:eastAsia="宋体" w:cs="宋体"/>
                <w:sz w:val="24"/>
                <w:szCs w:val="24"/>
                <w:highlight w:val="none"/>
              </w:rPr>
              <w:framePr w:vAnchor="text" w:hAnchor="page" w:xAlign="center" w:y="492"/>
            </w:pPr>
            <w:r>
              <w:rPr>
                <w:rFonts w:hint="eastAsia" w:ascii="宋体" w:hAnsi="宋体" w:eastAsia="宋体" w:cs="宋体"/>
                <w:sz w:val="24"/>
                <w:szCs w:val="24"/>
                <w:highlight w:val="none"/>
                <w:lang w:eastAsia="en-US"/>
              </w:rPr>
              <w:t xml:space="preserve">送达</w:t>
            </w:r>
            <w:r>
              <w:rPr>
                <w:rFonts w:hint="eastAsia" w:ascii="宋体" w:hAnsi="宋体" w:eastAsia="宋体" w:cs="宋体"/>
                <w:sz w:val="24"/>
                <w:szCs w:val="24"/>
                <w:highlight w:val="none"/>
              </w:rPr>
              <w:t xml:space="preserve">地址：苏州吴中越溪国际教育园致能大道1号</w:t>
            </w:r>
            <w:r>
              <w:rPr>
                <w:rFonts w:ascii="宋体" w:hAnsi="宋体" w:eastAsia="宋体" w:cs="宋体"/>
                <w:sz w:val="24"/>
                <w:szCs w:val="24"/>
                <w:highlight w:val="none"/>
              </w:rPr>
            </w:r>
            <w:r/>
          </w:p>
        </w:tc>
        <w:tc>
          <w:tcPr>
            <w:tcBorders>
              <w:top w:val="none" w:color="000000" w:sz="0" w:space="0"/>
              <w:left w:val="none" w:color="000000" w:sz="0" w:space="0"/>
              <w:bottom w:val="none" w:color="000000" w:sz="0" w:space="0"/>
              <w:right w:val="none" w:color="000000" w:sz="0" w:space="0"/>
            </w:tcBorders>
            <w:tcW w:w="4576" w:type="dxa"/>
            <w:vAlign w:val="top"/>
            <w:textDirection w:val="lrTb"/>
            <w:noWrap w:val="false"/>
          </w:tcPr>
          <w:p>
            <w:pPr>
              <w:pStyle w:val="927"/>
              <w:ind w:left="515" w:right="520" w:firstLine="2"/>
              <w:jc w:val="left"/>
              <w:spacing w:line="360" w:lineRule="auto"/>
              <w:rPr>
                <w:rFonts w:ascii="宋体" w:hAnsi="宋体" w:eastAsia="宋体" w:cs="宋体"/>
                <w:sz w:val="24"/>
                <w:szCs w:val="24"/>
                <w:highlight w:val="none"/>
              </w:rPr>
              <w:framePr w:vAnchor="text" w:hAnchor="page" w:xAlign="center" w:y="492"/>
            </w:pPr>
            <w:r>
              <w:rPr>
                <w:rFonts w:hint="eastAsia" w:ascii="宋体" w:hAnsi="宋体" w:eastAsia="宋体" w:cs="宋体"/>
                <w:sz w:val="24"/>
                <w:szCs w:val="24"/>
                <w:highlight w:val="none"/>
                <w:lang w:eastAsia="en-US"/>
              </w:rPr>
              <w:t xml:space="preserve">送达</w:t>
            </w:r>
            <w:r>
              <w:rPr>
                <w:rFonts w:hint="eastAsia" w:ascii="宋体" w:hAnsi="宋体" w:eastAsia="宋体" w:cs="宋体"/>
                <w:sz w:val="24"/>
                <w:szCs w:val="24"/>
                <w:highlight w:val="none"/>
              </w:rPr>
              <w:t xml:space="preserve">地址：</w:t>
            </w:r>
            <w:r>
              <w:rPr>
                <w:rFonts w:ascii="宋体" w:hAnsi="宋体" w:eastAsia="宋体" w:cs="宋体"/>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278" w:type="dxa"/>
            <w:vAlign w:val="top"/>
            <w:textDirection w:val="lrTb"/>
            <w:noWrap w:val="false"/>
          </w:tcPr>
          <w:p>
            <w:pPr>
              <w:pStyle w:val="927"/>
              <w:ind w:left="512" w:right="520" w:firstLine="6"/>
              <w:spacing w:line="360" w:lineRule="auto"/>
              <w:rPr>
                <w:rFonts w:ascii="宋体" w:hAnsi="宋体" w:eastAsia="宋体" w:cs="宋体"/>
                <w:sz w:val="24"/>
                <w:szCs w:val="24"/>
                <w:highlight w:val="none"/>
              </w:rPr>
              <w:framePr w:vAnchor="text" w:hAnchor="page" w:xAlign="center" w:y="492"/>
            </w:pPr>
            <w:r>
              <w:rPr>
                <w:rFonts w:hint="eastAsia" w:ascii="宋体" w:hAnsi="宋体" w:eastAsia="宋体" w:cs="宋体"/>
                <w:sz w:val="24"/>
                <w:szCs w:val="24"/>
                <w:highlight w:val="none"/>
              </w:rPr>
              <w:t xml:space="preserve">联系人：</w:t>
            </w:r>
            <w:r>
              <w:rPr>
                <w:rFonts w:ascii="宋体" w:hAnsi="宋体" w:eastAsia="宋体" w:cs="宋体"/>
                <w:sz w:val="24"/>
                <w:szCs w:val="24"/>
                <w:highlight w:val="none"/>
              </w:rPr>
            </w:r>
            <w:r/>
          </w:p>
        </w:tc>
        <w:tc>
          <w:tcPr>
            <w:tcBorders>
              <w:top w:val="none" w:color="000000" w:sz="0" w:space="0"/>
              <w:left w:val="none" w:color="000000" w:sz="0" w:space="0"/>
              <w:bottom w:val="none" w:color="000000" w:sz="0" w:space="0"/>
              <w:right w:val="none" w:color="000000" w:sz="0" w:space="0"/>
            </w:tcBorders>
            <w:tcW w:w="4576" w:type="dxa"/>
            <w:vAlign w:val="top"/>
            <w:textDirection w:val="lrTb"/>
            <w:noWrap w:val="false"/>
          </w:tcPr>
          <w:p>
            <w:pPr>
              <w:pStyle w:val="927"/>
              <w:ind w:left="515" w:right="520" w:firstLine="2"/>
              <w:jc w:val="left"/>
              <w:spacing w:line="360" w:lineRule="auto"/>
              <w:rPr>
                <w:rFonts w:ascii="宋体" w:hAnsi="宋体" w:eastAsia="宋体" w:cs="宋体"/>
                <w:sz w:val="24"/>
                <w:szCs w:val="24"/>
                <w:highlight w:val="none"/>
              </w:rPr>
              <w:framePr w:vAnchor="text" w:hAnchor="page" w:xAlign="center" w:y="492"/>
            </w:pPr>
            <w:r>
              <w:rPr>
                <w:rFonts w:hint="eastAsia" w:ascii="宋体" w:hAnsi="宋体" w:eastAsia="宋体" w:cs="宋体"/>
                <w:sz w:val="24"/>
                <w:szCs w:val="24"/>
                <w:highlight w:val="none"/>
              </w:rPr>
              <w:t xml:space="preserve">联系人：</w:t>
            </w:r>
            <w:r>
              <w:rPr>
                <w:rFonts w:ascii="宋体" w:hAnsi="宋体" w:eastAsia="宋体" w:cs="宋体"/>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278" w:type="dxa"/>
            <w:vAlign w:val="top"/>
            <w:textDirection w:val="lrTb"/>
            <w:noWrap w:val="false"/>
          </w:tcPr>
          <w:p>
            <w:pPr>
              <w:pStyle w:val="927"/>
              <w:ind w:left="512" w:right="520" w:firstLine="6"/>
              <w:spacing w:line="360" w:lineRule="auto"/>
              <w:rPr>
                <w:rFonts w:ascii="宋体" w:hAnsi="宋体" w:eastAsia="宋体" w:cs="宋体"/>
                <w:sz w:val="24"/>
                <w:szCs w:val="24"/>
                <w:highlight w:val="none"/>
              </w:rPr>
              <w:framePr w:vAnchor="text" w:hAnchor="page" w:xAlign="center" w:y="492"/>
            </w:pPr>
            <w:r>
              <w:rPr>
                <w:rFonts w:hint="eastAsia" w:ascii="宋体" w:hAnsi="宋体" w:eastAsia="宋体" w:cs="宋体"/>
                <w:sz w:val="24"/>
                <w:szCs w:val="24"/>
                <w:highlight w:val="none"/>
                <w:lang w:eastAsia="en-US"/>
              </w:rPr>
              <w:t xml:space="preserve">联系方式</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tc>
        <w:tc>
          <w:tcPr>
            <w:tcBorders>
              <w:top w:val="none" w:color="000000" w:sz="0" w:space="0"/>
              <w:left w:val="none" w:color="000000" w:sz="0" w:space="0"/>
              <w:bottom w:val="none" w:color="000000" w:sz="0" w:space="0"/>
              <w:right w:val="none" w:color="000000" w:sz="0" w:space="0"/>
            </w:tcBorders>
            <w:tcW w:w="4576" w:type="dxa"/>
            <w:vAlign w:val="top"/>
            <w:textDirection w:val="lrTb"/>
            <w:noWrap w:val="false"/>
          </w:tcPr>
          <w:p>
            <w:pPr>
              <w:pStyle w:val="927"/>
              <w:ind w:left="515" w:right="520" w:firstLine="2"/>
              <w:jc w:val="left"/>
              <w:spacing w:line="360" w:lineRule="auto"/>
              <w:rPr>
                <w:rFonts w:ascii="宋体" w:hAnsi="宋体" w:eastAsia="宋体" w:cs="宋体"/>
                <w:sz w:val="24"/>
                <w:szCs w:val="24"/>
                <w:highlight w:val="none"/>
              </w:rPr>
              <w:framePr w:vAnchor="text" w:hAnchor="page" w:xAlign="center" w:y="492"/>
            </w:pPr>
            <w:r>
              <w:rPr>
                <w:rFonts w:hint="eastAsia" w:ascii="宋体" w:hAnsi="宋体" w:eastAsia="宋体" w:cs="宋体"/>
                <w:sz w:val="24"/>
                <w:szCs w:val="24"/>
                <w:highlight w:val="none"/>
                <w:lang w:eastAsia="en-US"/>
              </w:rPr>
              <w:t xml:space="preserve">联系方式</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278" w:type="dxa"/>
            <w:vAlign w:val="top"/>
            <w:textDirection w:val="lrTb"/>
            <w:noWrap w:val="false"/>
          </w:tcPr>
          <w:p>
            <w:pPr>
              <w:pStyle w:val="927"/>
              <w:ind w:left="512" w:right="520" w:firstLine="6"/>
              <w:spacing w:line="360" w:lineRule="auto"/>
              <w:rPr>
                <w:rFonts w:ascii="宋体" w:hAnsi="宋体" w:eastAsia="宋体" w:cs="宋体"/>
                <w:sz w:val="24"/>
                <w:szCs w:val="24"/>
                <w:highlight w:val="none"/>
              </w:rPr>
              <w:framePr w:vAnchor="text" w:hAnchor="page" w:xAlign="center" w:y="492"/>
            </w:pPr>
            <w:r>
              <w:rPr>
                <w:rFonts w:hint="eastAsia" w:ascii="宋体" w:hAnsi="宋体" w:eastAsia="宋体" w:cs="宋体"/>
                <w:sz w:val="24"/>
                <w:szCs w:val="24"/>
                <w:highlight w:val="none"/>
              </w:rPr>
              <w:t xml:space="preserve">传  真：</w:t>
            </w:r>
            <w:r>
              <w:rPr>
                <w:rFonts w:ascii="宋体" w:hAnsi="宋体" w:eastAsia="宋体" w:cs="宋体"/>
                <w:sz w:val="24"/>
                <w:szCs w:val="24"/>
                <w:highlight w:val="none"/>
              </w:rPr>
            </w:r>
            <w:r/>
          </w:p>
        </w:tc>
        <w:tc>
          <w:tcPr>
            <w:tcBorders>
              <w:top w:val="none" w:color="000000" w:sz="0" w:space="0"/>
              <w:left w:val="none" w:color="000000" w:sz="0" w:space="0"/>
              <w:bottom w:val="none" w:color="000000" w:sz="0" w:space="0"/>
              <w:right w:val="none" w:color="000000" w:sz="0" w:space="0"/>
            </w:tcBorders>
            <w:tcW w:w="4576" w:type="dxa"/>
            <w:vAlign w:val="top"/>
            <w:textDirection w:val="lrTb"/>
            <w:noWrap w:val="false"/>
          </w:tcPr>
          <w:p>
            <w:pPr>
              <w:pStyle w:val="927"/>
              <w:ind w:left="515" w:right="520" w:firstLine="2"/>
              <w:jc w:val="left"/>
              <w:spacing w:line="360" w:lineRule="auto"/>
              <w:rPr>
                <w:rFonts w:ascii="宋体" w:hAnsi="宋体" w:eastAsia="宋体" w:cs="宋体"/>
                <w:sz w:val="24"/>
                <w:szCs w:val="24"/>
                <w:highlight w:val="none"/>
              </w:rPr>
              <w:framePr w:vAnchor="text" w:hAnchor="page" w:xAlign="center" w:y="492"/>
            </w:pPr>
            <w:r>
              <w:rPr>
                <w:rFonts w:hint="eastAsia" w:ascii="宋体" w:hAnsi="宋体" w:eastAsia="宋体" w:cs="宋体"/>
                <w:sz w:val="24"/>
                <w:szCs w:val="24"/>
                <w:highlight w:val="none"/>
              </w:rPr>
              <w:t xml:space="preserve">传  真：</w:t>
            </w:r>
            <w:r>
              <w:rPr>
                <w:rFonts w:ascii="宋体" w:hAnsi="宋体" w:eastAsia="宋体" w:cs="宋体"/>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278" w:type="dxa"/>
            <w:vAlign w:val="top"/>
            <w:textDirection w:val="lrTb"/>
            <w:noWrap w:val="false"/>
          </w:tcPr>
          <w:p>
            <w:pPr>
              <w:pStyle w:val="927"/>
              <w:ind w:right="520" w:firstLine="720"/>
              <w:spacing w:line="360" w:lineRule="auto"/>
              <w:rPr>
                <w:rFonts w:ascii="宋体" w:hAnsi="宋体" w:eastAsia="宋体" w:cs="宋体"/>
                <w:sz w:val="24"/>
                <w:szCs w:val="24"/>
                <w:highlight w:val="none"/>
              </w:rPr>
              <w:framePr w:vAnchor="text" w:hAnchor="page" w:xAlign="center" w:y="492"/>
            </w:pPr>
            <w:r>
              <w:rPr>
                <w:rFonts w:hint="eastAsia" w:ascii="宋体" w:hAnsi="宋体" w:eastAsia="宋体" w:cs="宋体"/>
                <w:sz w:val="24"/>
                <w:szCs w:val="24"/>
                <w:highlight w:val="none"/>
              </w:rPr>
              <w:t xml:space="preserve">开户行：中国银行苏州分行营业部</w:t>
            </w:r>
            <w:r>
              <w:rPr>
                <w:rFonts w:ascii="宋体" w:hAnsi="宋体" w:eastAsia="宋体" w:cs="宋体"/>
                <w:sz w:val="24"/>
                <w:szCs w:val="24"/>
                <w:highlight w:val="none"/>
              </w:rPr>
            </w:r>
            <w:r/>
          </w:p>
        </w:tc>
        <w:tc>
          <w:tcPr>
            <w:tcBorders>
              <w:top w:val="none" w:color="000000" w:sz="0" w:space="0"/>
              <w:left w:val="none" w:color="000000" w:sz="0" w:space="0"/>
              <w:bottom w:val="none" w:color="000000" w:sz="0" w:space="0"/>
              <w:right w:val="none" w:color="000000" w:sz="0" w:space="0"/>
            </w:tcBorders>
            <w:tcW w:w="4576" w:type="dxa"/>
            <w:vAlign w:val="top"/>
            <w:textDirection w:val="lrTb"/>
            <w:noWrap w:val="false"/>
          </w:tcPr>
          <w:p>
            <w:pPr>
              <w:pStyle w:val="927"/>
              <w:ind w:left="515" w:right="520" w:firstLine="2"/>
              <w:jc w:val="left"/>
              <w:spacing w:line="360" w:lineRule="auto"/>
              <w:rPr>
                <w:rFonts w:ascii="宋体" w:hAnsi="宋体" w:eastAsia="宋体" w:cs="宋体"/>
                <w:sz w:val="24"/>
                <w:szCs w:val="24"/>
                <w:highlight w:val="none"/>
              </w:rPr>
              <w:framePr w:vAnchor="text" w:hAnchor="page" w:xAlign="center" w:y="492"/>
            </w:pPr>
            <w:r>
              <w:rPr>
                <w:rFonts w:hint="eastAsia" w:ascii="宋体" w:hAnsi="宋体" w:eastAsia="宋体" w:cs="宋体"/>
                <w:sz w:val="24"/>
                <w:szCs w:val="24"/>
                <w:highlight w:val="none"/>
              </w:rPr>
              <w:t xml:space="preserve">开户行: </w:t>
            </w:r>
            <w:r>
              <w:rPr>
                <w:rFonts w:ascii="宋体" w:hAnsi="宋体" w:eastAsia="宋体" w:cs="宋体"/>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278" w:type="dxa"/>
            <w:vAlign w:val="top"/>
            <w:textDirection w:val="lrTb"/>
            <w:noWrap w:val="false"/>
          </w:tcPr>
          <w:p>
            <w:pPr>
              <w:pStyle w:val="927"/>
              <w:ind w:left="512" w:right="520" w:firstLine="6"/>
              <w:spacing w:line="360" w:lineRule="auto"/>
              <w:rPr>
                <w:rFonts w:ascii="宋体" w:hAnsi="宋体" w:eastAsia="宋体" w:cs="宋体"/>
                <w:sz w:val="24"/>
                <w:szCs w:val="24"/>
                <w:highlight w:val="none"/>
              </w:rPr>
              <w:framePr w:vAnchor="text" w:hAnchor="page" w:xAlign="center" w:y="492"/>
            </w:pPr>
            <w:r>
              <w:rPr>
                <w:rFonts w:hint="eastAsia" w:ascii="宋体" w:hAnsi="宋体" w:eastAsia="宋体" w:cs="宋体"/>
                <w:sz w:val="24"/>
                <w:szCs w:val="24"/>
                <w:highlight w:val="none"/>
                <w:lang w:eastAsia="en-US"/>
              </w:rPr>
              <w:t xml:space="preserve">账</w:t>
            </w:r>
            <w:r>
              <w:rPr>
                <w:rFonts w:hint="eastAsia" w:ascii="宋体" w:hAnsi="宋体" w:eastAsia="宋体" w:cs="宋体"/>
                <w:sz w:val="24"/>
                <w:szCs w:val="24"/>
                <w:highlight w:val="none"/>
              </w:rPr>
              <w:t xml:space="preserve">  号：504058193068</w:t>
            </w:r>
            <w:r>
              <w:rPr>
                <w:rFonts w:ascii="宋体" w:hAnsi="宋体" w:eastAsia="宋体" w:cs="宋体"/>
                <w:sz w:val="24"/>
                <w:szCs w:val="24"/>
                <w:highlight w:val="none"/>
              </w:rPr>
            </w:r>
            <w:r/>
          </w:p>
        </w:tc>
        <w:tc>
          <w:tcPr>
            <w:tcBorders>
              <w:top w:val="none" w:color="000000" w:sz="0" w:space="0"/>
              <w:left w:val="none" w:color="000000" w:sz="0" w:space="0"/>
              <w:bottom w:val="none" w:color="000000" w:sz="0" w:space="0"/>
              <w:right w:val="none" w:color="000000" w:sz="0" w:space="0"/>
            </w:tcBorders>
            <w:tcW w:w="4576" w:type="dxa"/>
            <w:vAlign w:val="top"/>
            <w:textDirection w:val="lrTb"/>
            <w:noWrap w:val="false"/>
          </w:tcPr>
          <w:p>
            <w:pPr>
              <w:pStyle w:val="927"/>
              <w:ind w:left="515" w:right="520" w:firstLine="2"/>
              <w:jc w:val="left"/>
              <w:spacing w:line="360" w:lineRule="auto"/>
              <w:rPr>
                <w:rFonts w:ascii="宋体" w:hAnsi="宋体" w:eastAsia="宋体" w:cs="宋体"/>
                <w:sz w:val="24"/>
                <w:szCs w:val="24"/>
                <w:highlight w:val="none"/>
              </w:rPr>
              <w:framePr w:vAnchor="text" w:hAnchor="page" w:xAlign="center" w:y="492"/>
            </w:pPr>
            <w:r>
              <w:rPr>
                <w:rFonts w:hint="eastAsia" w:ascii="宋体" w:hAnsi="宋体" w:eastAsia="宋体" w:cs="宋体"/>
                <w:sz w:val="24"/>
                <w:szCs w:val="24"/>
                <w:highlight w:val="none"/>
              </w:rPr>
              <w:t xml:space="preserve">帐  号：</w:t>
            </w:r>
            <w:r>
              <w:rPr>
                <w:rFonts w:ascii="宋体" w:hAnsi="宋体" w:eastAsia="宋体" w:cs="宋体"/>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278" w:type="dxa"/>
            <w:vAlign w:val="top"/>
            <w:textDirection w:val="lrTb"/>
            <w:noWrap w:val="false"/>
          </w:tcPr>
          <w:p>
            <w:pPr>
              <w:pStyle w:val="927"/>
              <w:ind w:left="512" w:right="520" w:firstLine="6"/>
              <w:spacing w:line="360" w:lineRule="auto"/>
              <w:rPr>
                <w:rFonts w:ascii="宋体" w:hAnsi="宋体" w:eastAsia="宋体" w:cs="宋体"/>
                <w:sz w:val="24"/>
                <w:szCs w:val="24"/>
                <w:highlight w:val="none"/>
              </w:rPr>
              <w:framePr w:vAnchor="text" w:hAnchor="page" w:xAlign="center" w:y="492"/>
            </w:pPr>
            <w:r>
              <w:rPr>
                <w:rFonts w:hint="eastAsia" w:ascii="宋体" w:hAnsi="宋体" w:eastAsia="宋体" w:cs="宋体"/>
                <w:sz w:val="24"/>
                <w:szCs w:val="24"/>
                <w:highlight w:val="none"/>
              </w:rPr>
              <w:t xml:space="preserve">税  号：12320500466949074Q</w:t>
            </w:r>
            <w:r>
              <w:rPr>
                <w:rFonts w:ascii="宋体" w:hAnsi="宋体" w:eastAsia="宋体" w:cs="宋体"/>
                <w:sz w:val="24"/>
                <w:szCs w:val="24"/>
                <w:highlight w:val="none"/>
              </w:rPr>
            </w:r>
            <w:r/>
          </w:p>
        </w:tc>
        <w:tc>
          <w:tcPr>
            <w:tcBorders>
              <w:top w:val="none" w:color="000000" w:sz="0" w:space="0"/>
              <w:left w:val="none" w:color="000000" w:sz="0" w:space="0"/>
              <w:bottom w:val="none" w:color="000000" w:sz="0" w:space="0"/>
              <w:right w:val="none" w:color="000000" w:sz="0" w:space="0"/>
            </w:tcBorders>
            <w:tcW w:w="4576" w:type="dxa"/>
            <w:vAlign w:val="top"/>
            <w:textDirection w:val="lrTb"/>
            <w:noWrap w:val="false"/>
          </w:tcPr>
          <w:p>
            <w:pPr>
              <w:pStyle w:val="927"/>
              <w:ind w:left="515" w:right="520" w:firstLine="2"/>
              <w:jc w:val="left"/>
              <w:spacing w:line="360" w:lineRule="auto"/>
              <w:rPr>
                <w:rFonts w:ascii="宋体" w:hAnsi="宋体" w:eastAsia="宋体" w:cs="宋体"/>
                <w:sz w:val="24"/>
                <w:szCs w:val="24"/>
                <w:highlight w:val="none"/>
              </w:rPr>
              <w:framePr w:vAnchor="text" w:hAnchor="page" w:xAlign="center" w:y="492"/>
            </w:pPr>
            <w:r>
              <w:rPr>
                <w:rFonts w:hint="eastAsia" w:ascii="宋体" w:hAnsi="宋体" w:eastAsia="宋体" w:cs="宋体"/>
                <w:sz w:val="24"/>
                <w:szCs w:val="24"/>
                <w:highlight w:val="none"/>
              </w:rPr>
              <w:t xml:space="preserve">税  号：</w:t>
            </w:r>
            <w:r>
              <w:rPr>
                <w:rFonts w:ascii="宋体" w:hAnsi="宋体" w:eastAsia="宋体" w:cs="宋体"/>
                <w:sz w:val="24"/>
                <w:szCs w:val="24"/>
                <w:highlight w:val="none"/>
              </w:rPr>
            </w:r>
            <w:r/>
          </w:p>
        </w:tc>
      </w:tr>
    </w:tbl>
    <w:p>
      <w:pPr>
        <w:pStyle w:val="927"/>
        <w:spacing w:line="276"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927"/>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根据采购编号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JSZC-320500-WYDL-C2026-0003</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及</w:t>
      </w:r>
      <w:r>
        <w:rPr>
          <w:rFonts w:hint="eastAsia" w:ascii="宋体" w:hAnsi="宋体" w:eastAsia="宋体" w:cs="宋体"/>
          <w:sz w:val="24"/>
          <w:szCs w:val="24"/>
          <w:highlight w:val="none"/>
          <w:lang w:eastAsia="zh-CN"/>
        </w:rPr>
        <w:t xml:space="preserve">成交通知书</w:t>
      </w:r>
      <w:r>
        <w:rPr>
          <w:rFonts w:hint="eastAsia" w:ascii="宋体" w:hAnsi="宋体" w:eastAsia="宋体" w:cs="宋体"/>
          <w:sz w:val="24"/>
          <w:szCs w:val="24"/>
          <w:highlight w:val="none"/>
        </w:rPr>
        <w:t xml:space="preserve">，甲乙双方就此次成交的</w:t>
      </w:r>
      <w:r>
        <w:rPr>
          <w:rFonts w:hint="eastAsia" w:ascii="宋体" w:hAnsi="宋体" w:eastAsia="宋体" w:cs="宋体"/>
          <w:sz w:val="24"/>
          <w:szCs w:val="24"/>
          <w:highlight w:val="none"/>
          <w:u w:val="single"/>
          <w:lang w:eastAsia="zh-CN"/>
        </w:rPr>
        <w:t xml:space="preserve">苏州工业职业技术学院2026年在职及退休教职工健康检查项目</w:t>
      </w:r>
      <w:r>
        <w:rPr>
          <w:rFonts w:hint="eastAsia" w:ascii="宋体" w:hAnsi="宋体" w:eastAsia="宋体" w:cs="宋体"/>
          <w:sz w:val="24"/>
          <w:szCs w:val="24"/>
          <w:highlight w:val="none"/>
        </w:rPr>
        <w:t xml:space="preserve">事宜，签订本合同书。</w:t>
      </w:r>
      <w:r>
        <w:rPr>
          <w:rFonts w:ascii="宋体" w:hAnsi="宋体" w:eastAsia="宋体" w:cs="宋体"/>
          <w:sz w:val="24"/>
          <w:szCs w:val="24"/>
          <w:highlight w:val="none"/>
        </w:rPr>
      </w:r>
      <w:r/>
    </w:p>
    <w:p>
      <w:pPr>
        <w:pStyle w:val="927"/>
        <w:ind w:firstLine="482"/>
        <w:spacing w:line="360" w:lineRule="auto"/>
        <w:rPr>
          <w:rFonts w:ascii="宋体" w:hAnsi="宋体" w:eastAsia="宋体" w:cs="仿宋_GB2312"/>
          <w:b/>
          <w:sz w:val="24"/>
          <w:szCs w:val="24"/>
          <w:highlight w:val="none"/>
        </w:rPr>
      </w:pPr>
      <w:r>
        <w:rPr>
          <w:rFonts w:hint="eastAsia" w:ascii="宋体" w:hAnsi="宋体" w:eastAsia="宋体" w:cs="仿宋_GB2312"/>
          <w:b/>
          <w:sz w:val="24"/>
          <w:szCs w:val="24"/>
          <w:highlight w:val="none"/>
          <w:lang w:eastAsia="zh-CN"/>
        </w:rPr>
        <w:t xml:space="preserve">一</w:t>
      </w:r>
      <w:r>
        <w:rPr>
          <w:rFonts w:hint="eastAsia" w:ascii="宋体" w:hAnsi="宋体" w:eastAsia="宋体" w:cs="仿宋_GB2312"/>
          <w:b/>
          <w:sz w:val="24"/>
          <w:szCs w:val="24"/>
          <w:highlight w:val="none"/>
        </w:rPr>
        <w:t xml:space="preserve">、</w:t>
      </w:r>
      <w:r>
        <w:rPr>
          <w:rFonts w:hint="eastAsia" w:ascii="宋体" w:hAnsi="宋体" w:eastAsia="宋体" w:cs="仿宋_GB2312"/>
          <w:b/>
          <w:sz w:val="24"/>
          <w:szCs w:val="24"/>
          <w:highlight w:val="none"/>
          <w:lang w:eastAsia="en-US"/>
        </w:rPr>
        <w:t xml:space="preserve">采购内容、</w:t>
      </w:r>
      <w:r>
        <w:rPr>
          <w:rFonts w:hint="eastAsia" w:ascii="宋体" w:hAnsi="宋体" w:eastAsia="宋体" w:cs="仿宋_GB2312"/>
          <w:b/>
          <w:sz w:val="24"/>
          <w:szCs w:val="24"/>
          <w:highlight w:val="none"/>
          <w:lang w:eastAsia="zh-CN"/>
        </w:rPr>
        <w:t xml:space="preserve">合同单价</w:t>
      </w:r>
      <w:r>
        <w:rPr>
          <w:rFonts w:hint="eastAsia" w:ascii="宋体" w:hAnsi="宋体" w:eastAsia="宋体" w:cs="仿宋_GB2312"/>
          <w:b/>
          <w:sz w:val="24"/>
          <w:szCs w:val="24"/>
          <w:highlight w:val="none"/>
          <w:lang w:eastAsia="en-US"/>
        </w:rPr>
        <w:t xml:space="preserve">金额、</w:t>
      </w:r>
      <w:r>
        <w:rPr>
          <w:rFonts w:hint="eastAsia" w:ascii="宋体" w:hAnsi="宋体" w:eastAsia="宋体" w:cs="仿宋_GB2312"/>
          <w:b/>
          <w:sz w:val="24"/>
          <w:szCs w:val="24"/>
          <w:highlight w:val="none"/>
          <w:lang w:eastAsia="zh-CN"/>
        </w:rPr>
        <w:t xml:space="preserve">服务</w:t>
      </w:r>
      <w:r>
        <w:rPr>
          <w:rFonts w:hint="eastAsia" w:ascii="宋体" w:hAnsi="宋体" w:eastAsia="宋体" w:cs="仿宋_GB2312"/>
          <w:b/>
          <w:sz w:val="24"/>
          <w:szCs w:val="24"/>
          <w:highlight w:val="none"/>
          <w:lang w:eastAsia="en-US"/>
        </w:rPr>
        <w:t xml:space="preserve">期限及</w:t>
      </w:r>
      <w:r>
        <w:rPr>
          <w:rFonts w:hint="eastAsia" w:ascii="宋体" w:hAnsi="宋体" w:eastAsia="宋体" w:cs="仿宋_GB2312"/>
          <w:b/>
          <w:sz w:val="24"/>
          <w:szCs w:val="24"/>
          <w:highlight w:val="none"/>
          <w:lang w:eastAsia="zh-CN"/>
        </w:rPr>
        <w:t xml:space="preserve">服务</w:t>
      </w:r>
      <w:r>
        <w:rPr>
          <w:rFonts w:hint="eastAsia" w:ascii="宋体" w:hAnsi="宋体" w:eastAsia="宋体" w:cs="仿宋_GB2312"/>
          <w:b/>
          <w:sz w:val="24"/>
          <w:szCs w:val="24"/>
          <w:highlight w:val="none"/>
          <w:lang w:eastAsia="en-US"/>
        </w:rPr>
        <w:t xml:space="preserve">地点</w:t>
      </w:r>
      <w:r>
        <w:rPr>
          <w:rFonts w:ascii="宋体" w:hAnsi="宋体" w:eastAsia="宋体" w:cs="仿宋_GB2312"/>
          <w:b/>
          <w:sz w:val="24"/>
          <w:szCs w:val="24"/>
          <w:highlight w:val="none"/>
        </w:rPr>
      </w:r>
      <w:r/>
    </w:p>
    <w:p>
      <w:pPr>
        <w:pStyle w:val="927"/>
        <w:ind w:firstLine="480"/>
        <w:spacing w:line="360" w:lineRule="auto"/>
        <w:rPr>
          <w:rFonts w:hint="eastAsia" w:ascii="宋体" w:hAnsi="宋体" w:eastAsia="宋体" w:cs="仿宋_GB2312"/>
          <w:sz w:val="24"/>
          <w:szCs w:val="24"/>
          <w:highlight w:val="none"/>
          <w:lang w:val="en-US" w:eastAsia="zh-CN" w:bidi="ar-SA"/>
        </w:rPr>
      </w:pPr>
      <w:r>
        <w:rPr>
          <w:rFonts w:hint="eastAsia" w:ascii="宋体" w:hAnsi="宋体" w:eastAsia="宋体" w:cs="仿宋_GB2312"/>
          <w:sz w:val="24"/>
          <w:szCs w:val="24"/>
          <w:highlight w:val="none"/>
          <w:lang w:val="en-US" w:eastAsia="zh-CN" w:bidi="ar-SA"/>
        </w:rPr>
        <w:t xml:space="preserve">1、采购内容：苏州工业职业技术学院2026年在职及退休教职工健康检查项目</w:t>
      </w:r>
      <w:r>
        <w:rPr>
          <w:rFonts w:hint="eastAsia" w:ascii="宋体" w:hAnsi="宋体" w:eastAsia="宋体" w:cs="仿宋_GB2312"/>
          <w:sz w:val="24"/>
          <w:szCs w:val="24"/>
          <w:highlight w:val="none"/>
          <w:lang w:val="en-US" w:eastAsia="zh-CN" w:bidi="ar-SA"/>
        </w:rPr>
      </w:r>
      <w:r/>
    </w:p>
    <w:p>
      <w:pPr>
        <w:pStyle w:val="927"/>
        <w:ind w:firstLine="480"/>
        <w:jc w:val="both"/>
        <w:spacing w:line="360" w:lineRule="auto"/>
        <w:rPr>
          <w:rFonts w:hint="eastAsia" w:ascii="宋体" w:hAnsi="宋体" w:eastAsia="宋体" w:cs="仿宋_GB2312"/>
          <w:b w:val="0"/>
          <w:bCs w:val="0"/>
          <w:sz w:val="24"/>
          <w:szCs w:val="24"/>
          <w:highlight w:val="none"/>
          <w:lang w:val="en-US" w:eastAsia="zh-CN" w:bidi="ar-SA"/>
        </w:rPr>
      </w:pPr>
      <w:r>
        <w:rPr>
          <w:rFonts w:hint="eastAsia" w:ascii="宋体" w:hAnsi="宋体" w:eastAsia="宋体" w:cs="仿宋_GB2312"/>
          <w:b w:val="0"/>
          <w:bCs w:val="0"/>
          <w:sz w:val="24"/>
          <w:szCs w:val="24"/>
          <w:highlight w:val="none"/>
          <w:lang w:val="en-US" w:eastAsia="zh-CN" w:bidi="ar-SA"/>
        </w:rPr>
        <w:t xml:space="preserve">2、合同单价金额：</w:t>
      </w:r>
      <w:r>
        <w:rPr>
          <w:rFonts w:hint="eastAsia" w:ascii="宋体" w:hAnsi="宋体" w:eastAsia="宋体" w:cs="仿宋_GB2312"/>
          <w:b w:val="0"/>
          <w:bCs w:val="0"/>
          <w:sz w:val="24"/>
          <w:szCs w:val="24"/>
          <w:highlight w:val="none"/>
          <w:lang w:val="en-US" w:eastAsia="zh-CN" w:bidi="ar-SA"/>
        </w:rPr>
      </w:r>
      <w:r/>
    </w:p>
    <w:tbl>
      <w:tblPr>
        <w:tblW w:w="856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74"/>
        <w:gridCol w:w="3950"/>
        <w:gridCol w:w="1576"/>
        <w:gridCol w:w="2060"/>
      </w:tblGrid>
      <w:tr>
        <w:trPr>
          <w:trHeight w:val="643"/>
        </w:trPr>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pStyle w:val="927"/>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3950" w:type="dxa"/>
            <w:vAlign w:val="center"/>
            <w:textDirection w:val="lrTb"/>
            <w:noWrap w:val="false"/>
          </w:tcPr>
          <w:p>
            <w:pPr>
              <w:pStyle w:val="927"/>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项目名称</w:t>
            </w: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1576" w:type="dxa"/>
            <w:vAlign w:val="center"/>
            <w:textDirection w:val="lrTb"/>
            <w:noWrap w:val="false"/>
          </w:tcPr>
          <w:p>
            <w:pPr>
              <w:pStyle w:val="927"/>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参检人数（人）</w:t>
            </w: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2060" w:type="dxa"/>
            <w:vAlign w:val="center"/>
            <w:textDirection w:val="lrTb"/>
            <w:noWrap w:val="false"/>
          </w:tcPr>
          <w:p>
            <w:pPr>
              <w:pStyle w:val="927"/>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合同</w:t>
            </w:r>
            <w:r>
              <w:rPr>
                <w:rFonts w:hint="eastAsia" w:ascii="宋体" w:hAnsi="宋体" w:eastAsia="宋体" w:cs="宋体"/>
                <w:b/>
                <w:bCs/>
                <w:sz w:val="24"/>
                <w:szCs w:val="24"/>
                <w:highlight w:val="none"/>
                <w:lang w:eastAsia="zh-CN"/>
              </w:rPr>
              <w:t xml:space="preserve">单价</w:t>
            </w:r>
            <w:r>
              <w:rPr>
                <w:rFonts w:hint="eastAsia" w:ascii="宋体" w:hAnsi="宋体" w:eastAsia="宋体" w:cs="宋体"/>
                <w:b/>
                <w:bCs/>
                <w:sz w:val="24"/>
                <w:szCs w:val="24"/>
                <w:highlight w:val="none"/>
              </w:rPr>
            </w:r>
            <w:r/>
          </w:p>
          <w:p>
            <w:pPr>
              <w:pStyle w:val="927"/>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（元/人）</w:t>
            </w:r>
            <w:r>
              <w:rPr>
                <w:rFonts w:hint="eastAsia" w:ascii="宋体" w:hAnsi="宋体" w:eastAsia="宋体" w:cs="宋体"/>
                <w:b/>
                <w:bCs/>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pStyle w:val="927"/>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pStyle w:val="927"/>
              <w:jc w:val="center"/>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eastAsia="zh-CN"/>
              </w:rPr>
              <w:t xml:space="preserve">苏州工业职业技术学院2026年在职及退休教职工健康检查项目</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927"/>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约</w:t>
            </w:r>
            <w:r>
              <w:rPr>
                <w:rFonts w:hint="eastAsia" w:ascii="宋体" w:hAnsi="宋体" w:eastAsia="宋体" w:cs="宋体"/>
                <w:sz w:val="24"/>
                <w:szCs w:val="24"/>
                <w:highlight w:val="none"/>
                <w:lang w:val="en-US" w:eastAsia="zh-CN"/>
              </w:rPr>
              <w:t xml:space="preserve">725</w:t>
            </w:r>
            <w:r>
              <w:rPr>
                <w:rFonts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60" w:type="dxa"/>
            <w:vAlign w:val="center"/>
            <w:textDirection w:val="lrTb"/>
            <w:noWrap w:val="false"/>
          </w:tcPr>
          <w:p>
            <w:pPr>
              <w:pStyle w:val="927"/>
              <w:jc w:val="center"/>
              <w:widowControl/>
              <w:rPr>
                <w:rFonts w:ascii="宋体" w:hAnsi="宋体" w:eastAsia="宋体" w:cs="宋体"/>
                <w:sz w:val="24"/>
                <w:szCs w:val="24"/>
                <w:highlight w:val="none"/>
              </w:rPr>
            </w:pPr>
            <w:r>
              <w:rPr>
                <w:rFonts w:ascii="宋体" w:hAnsi="宋体" w:eastAsia="宋体" w:cs="宋体"/>
                <w:sz w:val="24"/>
                <w:szCs w:val="24"/>
                <w:highlight w:val="none"/>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8560" w:type="dxa"/>
            <w:vAlign w:val="center"/>
            <w:textDirection w:val="lrTb"/>
            <w:noWrap w:val="false"/>
          </w:tcPr>
          <w:p>
            <w:pPr>
              <w:pStyle w:val="927"/>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合同单价</w:t>
            </w:r>
            <w:r>
              <w:rPr>
                <w:rFonts w:hint="eastAsia" w:ascii="宋体" w:hAnsi="宋体" w:eastAsia="宋体" w:cs="宋体"/>
                <w:sz w:val="24"/>
                <w:szCs w:val="24"/>
                <w:highlight w:val="none"/>
              </w:rPr>
              <w:t xml:space="preserve">：人民币           元</w:t>
            </w:r>
            <w:r>
              <w:rPr>
                <w:rFonts w:hint="eastAsia" w:ascii="宋体" w:hAnsi="宋体" w:eastAsia="宋体" w:cs="宋体"/>
                <w:sz w:val="24"/>
                <w:szCs w:val="24"/>
                <w:highlight w:val="none"/>
                <w:lang w:eastAsia="zh-CN"/>
              </w:rPr>
              <w:t xml:space="preserve">每人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     元/人</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tc>
      </w:tr>
    </w:tbl>
    <w:p>
      <w:pPr>
        <w:pStyle w:val="927"/>
        <w:ind w:left="0" w:firstLine="482"/>
        <w:jc w:val="both"/>
        <w:spacing w:line="360" w:lineRule="auto"/>
        <w:rPr>
          <w:rFonts w:hint="eastAsia" w:ascii="宋体" w:hAnsi="宋体" w:eastAsia="宋体" w:cs="宋体"/>
          <w:b/>
          <w:sz w:val="24"/>
          <w:szCs w:val="22"/>
          <w:highlight w:val="none"/>
          <w:lang w:val="en-US" w:eastAsia="zh-CN" w:bidi="ar-SA"/>
        </w:rPr>
      </w:pPr>
      <w:r>
        <w:rPr>
          <w:rFonts w:hint="eastAsia" w:ascii="宋体" w:hAnsi="宋体" w:eastAsia="宋体" w:cs="宋体"/>
          <w:b/>
          <w:sz w:val="24"/>
          <w:szCs w:val="22"/>
          <w:highlight w:val="none"/>
          <w:lang w:val="en-US" w:eastAsia="zh-CN" w:bidi="ar-SA"/>
        </w:rPr>
        <w:t xml:space="preserve">注：</w:t>
      </w:r>
      <w:r>
        <w:rPr>
          <w:rFonts w:hint="eastAsia" w:ascii="宋体" w:hAnsi="宋体" w:eastAsia="宋体" w:cs="宋体"/>
          <w:b/>
          <w:sz w:val="24"/>
          <w:szCs w:val="22"/>
          <w:highlight w:val="none"/>
          <w:lang w:val="en-US" w:eastAsia="zh-CN" w:bidi="ar-SA"/>
        </w:rPr>
      </w:r>
      <w:r/>
    </w:p>
    <w:p>
      <w:pPr>
        <w:pStyle w:val="927"/>
        <w:ind w:left="0" w:firstLine="480"/>
        <w:jc w:val="both"/>
        <w:spacing w:line="360" w:lineRule="auto"/>
        <w:rPr>
          <w:rFonts w:hint="eastAsia" w:ascii="宋体" w:hAnsi="宋体" w:eastAsia="宋体" w:cs="宋体"/>
          <w:b w:val="0"/>
          <w:bCs/>
          <w:sz w:val="24"/>
          <w:szCs w:val="22"/>
          <w:highlight w:val="none"/>
          <w:lang w:val="en-US" w:eastAsia="zh-CN" w:bidi="ar-SA"/>
        </w:rPr>
      </w:pPr>
      <w:r>
        <w:rPr>
          <w:rFonts w:hint="eastAsia" w:ascii="宋体" w:hAnsi="宋体" w:eastAsia="宋体" w:cs="宋体"/>
          <w:b w:val="0"/>
          <w:bCs/>
          <w:sz w:val="24"/>
          <w:szCs w:val="22"/>
          <w:highlight w:val="none"/>
          <w:lang w:val="en-US" w:eastAsia="zh-CN" w:bidi="ar-SA"/>
        </w:rPr>
        <w:t xml:space="preserve">（1）预算金额：</w:t>
      </w:r>
      <w:r>
        <w:rPr>
          <w:rFonts w:hint="eastAsia" w:ascii="宋体" w:hAnsi="宋体" w:eastAsia="宋体" w:cs="宋体"/>
          <w:b w:val="0"/>
          <w:bCs/>
          <w:sz w:val="24"/>
          <w:szCs w:val="22"/>
          <w:highlight w:val="none"/>
          <w:u w:val="single"/>
          <w:lang w:val="en-US" w:eastAsia="zh-CN" w:bidi="ar-SA"/>
        </w:rPr>
        <w:t xml:space="preserve">人民币壹佰叁拾万叁仟捌佰元整（¥1303800.00）</w:t>
      </w:r>
      <w:r>
        <w:rPr>
          <w:rFonts w:hint="eastAsia" w:ascii="宋体" w:hAnsi="宋体" w:eastAsia="宋体" w:cs="宋体"/>
          <w:b w:val="0"/>
          <w:bCs/>
          <w:sz w:val="24"/>
          <w:szCs w:val="22"/>
          <w:highlight w:val="none"/>
          <w:lang w:val="en-US" w:eastAsia="zh-CN" w:bidi="ar-SA"/>
        </w:rPr>
        <w:t xml:space="preserve">。</w:t>
      </w:r>
      <w:r>
        <w:rPr>
          <w:rFonts w:hint="eastAsia" w:ascii="宋体" w:hAnsi="宋体" w:eastAsia="宋体" w:cs="宋体"/>
          <w:b w:val="0"/>
          <w:bCs/>
          <w:sz w:val="24"/>
          <w:szCs w:val="22"/>
          <w:highlight w:val="none"/>
          <w:lang w:val="en-US" w:eastAsia="zh-CN" w:bidi="ar-SA"/>
        </w:rPr>
      </w:r>
      <w:r/>
    </w:p>
    <w:p>
      <w:pPr>
        <w:pStyle w:val="927"/>
        <w:ind w:left="0" w:firstLine="480"/>
        <w:jc w:val="both"/>
        <w:spacing w:line="360" w:lineRule="auto"/>
        <w:rPr>
          <w:rFonts w:hint="eastAsia" w:ascii="宋体" w:hAnsi="宋体" w:eastAsia="宋体" w:cs="仿宋_GB2312"/>
          <w:b w:val="0"/>
          <w:bCs/>
          <w:sz w:val="24"/>
          <w:szCs w:val="24"/>
          <w:highlight w:val="none"/>
          <w:lang w:val="en-US" w:eastAsia="zh-CN" w:bidi="ar-SA"/>
        </w:rPr>
      </w:pPr>
      <w:r>
        <w:rPr>
          <w:rFonts w:hint="eastAsia" w:ascii="宋体" w:hAnsi="宋体" w:eastAsia="宋体" w:cs="宋体"/>
          <w:b w:val="0"/>
          <w:bCs/>
          <w:sz w:val="24"/>
          <w:szCs w:val="22"/>
          <w:highlight w:val="none"/>
          <w:lang w:val="en-US" w:eastAsia="zh-CN" w:bidi="ar-SA"/>
        </w:rPr>
        <w:t xml:space="preserve">（2）结算时，按照实际体检人数*合同单价进行结算，最终结算金额不得超过预算金额。</w:t>
      </w:r>
      <w:r>
        <w:rPr>
          <w:rFonts w:hint="eastAsia" w:ascii="宋体" w:hAnsi="宋体" w:eastAsia="宋体" w:cs="仿宋_GB2312"/>
          <w:b w:val="0"/>
          <w:bCs/>
          <w:sz w:val="24"/>
          <w:szCs w:val="24"/>
          <w:highlight w:val="none"/>
          <w:lang w:val="en-US" w:eastAsia="zh-CN" w:bidi="ar-SA"/>
        </w:rPr>
      </w:r>
      <w:r/>
    </w:p>
    <w:p>
      <w:pPr>
        <w:pStyle w:val="927"/>
        <w:ind w:firstLine="480"/>
        <w:jc w:val="both"/>
        <w:spacing w:line="360" w:lineRule="auto"/>
        <w:rPr>
          <w:rFonts w:hint="eastAsia" w:ascii="宋体" w:hAnsi="宋体" w:eastAsia="宋体" w:cs="宋体"/>
          <w:spacing w:val="20"/>
          <w:sz w:val="24"/>
          <w:szCs w:val="22"/>
          <w:highlight w:val="none"/>
          <w:lang w:val="en-US" w:eastAsia="zh-CN" w:bidi="ar-SA"/>
        </w:rPr>
      </w:pPr>
      <w:r>
        <w:rPr>
          <w:rFonts w:hint="eastAsia" w:ascii="宋体" w:hAnsi="宋体" w:eastAsia="宋体" w:cs="仿宋_GB2312"/>
          <w:sz w:val="24"/>
          <w:szCs w:val="24"/>
          <w:highlight w:val="none"/>
          <w:lang w:val="en-US" w:eastAsia="zh-CN" w:bidi="ar-SA"/>
        </w:rPr>
        <w:t xml:space="preserve">（3）合同价格</w:t>
      </w:r>
      <w:r>
        <w:rPr>
          <w:rFonts w:hint="eastAsia" w:ascii="宋体" w:hAnsi="宋体" w:eastAsia="宋体" w:cs="宋体"/>
          <w:spacing w:val="20"/>
          <w:sz w:val="24"/>
          <w:szCs w:val="22"/>
          <w:highlight w:val="none"/>
          <w:lang w:val="en-US" w:eastAsia="zh-CN" w:bidi="ar-SA"/>
        </w:rPr>
        <w:t xml:space="preserve">包括完成本项目全部体检服务工作（含停车、就餐等采购文件中明确的相关配套服务）、人员、设备、备品、备件和专用工具费用、代理服务费、管理、维护、保险、利润、税金、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rPr>
          <w:rFonts w:hint="eastAsia" w:ascii="宋体" w:hAnsi="宋体" w:eastAsia="宋体" w:cs="宋体"/>
          <w:spacing w:val="20"/>
          <w:sz w:val="24"/>
          <w:szCs w:val="22"/>
          <w:highlight w:val="none"/>
          <w:lang w:val="en-US" w:eastAsia="zh-CN" w:bidi="ar-SA"/>
        </w:rPr>
      </w:r>
      <w:r/>
    </w:p>
    <w:p>
      <w:pPr>
        <w:pStyle w:val="927"/>
        <w:ind w:firstLine="480"/>
        <w:jc w:val="both"/>
        <w:spacing w:line="360" w:lineRule="auto"/>
        <w:rPr>
          <w:rFonts w:hint="eastAsia" w:ascii="宋体" w:hAnsi="宋体" w:eastAsia="宋体" w:cs="仿宋_GB2312"/>
          <w:sz w:val="24"/>
          <w:szCs w:val="24"/>
          <w:highlight w:val="none"/>
          <w:lang w:val="en-US" w:eastAsia="zh-CN" w:bidi="ar-SA"/>
        </w:rPr>
      </w:pPr>
      <w:r>
        <w:rPr>
          <w:rFonts w:hint="eastAsia" w:ascii="宋体" w:hAnsi="宋体" w:eastAsia="宋体" w:cs="仿宋_GB2312"/>
          <w:sz w:val="24"/>
          <w:szCs w:val="24"/>
          <w:highlight w:val="none"/>
          <w:lang w:val="en-US" w:eastAsia="zh-CN" w:bidi="ar-SA"/>
        </w:rPr>
        <w:t xml:space="preserve">（4）根据现行税法对甲方征收的与本合同有关的一切税费均由甲方承担；根据现行税法对乙方征收的与本合同有关的一切税费均由乙方承担。</w:t>
      </w:r>
      <w:r>
        <w:rPr>
          <w:rFonts w:hint="eastAsia" w:ascii="宋体" w:hAnsi="宋体" w:eastAsia="宋体" w:cs="仿宋_GB2312"/>
          <w:sz w:val="24"/>
          <w:szCs w:val="24"/>
          <w:highlight w:val="none"/>
          <w:lang w:val="en-US" w:eastAsia="zh-CN" w:bidi="ar-SA"/>
        </w:rPr>
      </w:r>
      <w:r/>
    </w:p>
    <w:p>
      <w:pPr>
        <w:pStyle w:val="927"/>
        <w:numPr>
          <w:ilvl w:val="0"/>
          <w:numId w:val="0"/>
        </w:numPr>
        <w:ind w:firstLine="480"/>
        <w:jc w:val="both"/>
        <w:spacing w:line="360" w:lineRule="auto"/>
        <w:rPr>
          <w:rFonts w:hint="eastAsia" w:ascii="宋体" w:hAnsi="宋体" w:eastAsia="宋体" w:cs="仿宋_GB2312"/>
          <w:b w:val="0"/>
          <w:bCs w:val="0"/>
          <w:sz w:val="24"/>
          <w:szCs w:val="24"/>
          <w:highlight w:val="none"/>
          <w:lang w:val="en-US" w:eastAsia="zh-CN" w:bidi="ar-SA"/>
        </w:rPr>
      </w:pPr>
      <w:r>
        <w:rPr>
          <w:rFonts w:hint="eastAsia" w:ascii="宋体" w:hAnsi="宋体" w:eastAsia="宋体" w:cs="仿宋_GB2312"/>
          <w:b w:val="0"/>
          <w:bCs w:val="0"/>
          <w:sz w:val="24"/>
          <w:szCs w:val="24"/>
          <w:highlight w:val="none"/>
          <w:lang w:val="en-US" w:eastAsia="zh-CN" w:bidi="ar-SA"/>
        </w:rPr>
        <w:t xml:space="preserve">3、服务时间：具体根据甲方的通知安排日期进行集中体检，并提前一周告知乙方。</w:t>
      </w:r>
      <w:r>
        <w:rPr>
          <w:rFonts w:hint="eastAsia" w:ascii="宋体" w:hAnsi="宋体" w:eastAsia="宋体" w:cs="仿宋_GB2312"/>
          <w:b w:val="0"/>
          <w:bCs w:val="0"/>
          <w:sz w:val="24"/>
          <w:szCs w:val="24"/>
          <w:highlight w:val="none"/>
          <w:lang w:val="en-US" w:eastAsia="zh-CN" w:bidi="ar-SA"/>
        </w:rPr>
      </w:r>
      <w:r/>
    </w:p>
    <w:p>
      <w:pPr>
        <w:pStyle w:val="927"/>
        <w:numPr>
          <w:ilvl w:val="0"/>
          <w:numId w:val="0"/>
        </w:numPr>
        <w:ind w:firstLine="480"/>
        <w:jc w:val="both"/>
        <w:spacing w:line="360" w:lineRule="auto"/>
        <w:rPr>
          <w:rFonts w:ascii="宋体" w:hAnsi="宋体" w:eastAsia="宋体" w:cs="仿宋_GB2312"/>
          <w:b w:val="0"/>
          <w:bCs w:val="0"/>
          <w:sz w:val="24"/>
          <w:szCs w:val="24"/>
          <w:highlight w:val="none"/>
          <w:lang w:val="en-US" w:eastAsia="zh-CN" w:bidi="ar-SA"/>
        </w:rPr>
      </w:pPr>
      <w:r>
        <w:rPr>
          <w:rFonts w:hint="eastAsia" w:ascii="宋体" w:hAnsi="宋体" w:eastAsia="宋体" w:cs="仿宋_GB2312"/>
          <w:b w:val="0"/>
          <w:bCs w:val="0"/>
          <w:sz w:val="24"/>
          <w:szCs w:val="24"/>
          <w:highlight w:val="none"/>
          <w:lang w:val="en-US" w:eastAsia="zh-CN" w:bidi="ar-SA"/>
        </w:rPr>
        <w:t xml:space="preserve">4、服务地点：乙方提供体检场所。</w:t>
      </w:r>
      <w:r>
        <w:rPr>
          <w:rFonts w:ascii="宋体" w:hAnsi="宋体" w:eastAsia="宋体" w:cs="仿宋_GB2312"/>
          <w:b w:val="0"/>
          <w:bCs w:val="0"/>
          <w:sz w:val="24"/>
          <w:szCs w:val="24"/>
          <w:highlight w:val="none"/>
          <w:lang w:val="en-US" w:eastAsia="zh-CN" w:bidi="ar-SA"/>
        </w:rPr>
      </w:r>
      <w:r/>
    </w:p>
    <w:p>
      <w:pPr>
        <w:pStyle w:val="927"/>
        <w:numPr>
          <w:ilvl w:val="0"/>
          <w:numId w:val="0"/>
        </w:numPr>
        <w:ind w:firstLine="482"/>
        <w:jc w:val="both"/>
        <w:spacing w:line="360" w:lineRule="auto"/>
        <w:rPr>
          <w:rFonts w:hint="eastAsia" w:ascii="宋体" w:hAnsi="宋体" w:eastAsia="宋体" w:cs="宋体"/>
          <w:sz w:val="24"/>
          <w:szCs w:val="24"/>
          <w:highlight w:val="none"/>
          <w:lang w:val="en-US" w:eastAsia="zh-CN"/>
        </w:rPr>
      </w:pPr>
      <w:r>
        <w:rPr>
          <w:rFonts w:hint="eastAsia" w:ascii="宋体" w:hAnsi="宋体" w:eastAsia="宋体" w:cs="仿宋_GB2312"/>
          <w:b/>
          <w:bCs/>
          <w:sz w:val="24"/>
          <w:szCs w:val="24"/>
          <w:highlight w:val="none"/>
          <w:lang w:val="en-US" w:eastAsia="zh-CN" w:bidi="ar-SA"/>
        </w:rPr>
        <w:t xml:space="preserve">二、付款步骤</w:t>
      </w:r>
      <w:r>
        <w:rPr>
          <w:rFonts w:hint="eastAsia" w:ascii="宋体" w:hAnsi="宋体" w:eastAsia="宋体" w:cs="宋体"/>
          <w:sz w:val="24"/>
          <w:szCs w:val="24"/>
          <w:highlight w:val="none"/>
          <w:lang w:val="en-US" w:eastAsia="zh-CN"/>
        </w:rPr>
      </w:r>
      <w:r/>
    </w:p>
    <w:p>
      <w:pPr>
        <w:pStyle w:val="927"/>
        <w:ind w:firstLine="48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1、付款方式：</w:t>
      </w:r>
      <w:r>
        <w:rPr>
          <w:rFonts w:ascii="宋体" w:hAnsi="宋体" w:eastAsia="宋体" w:cs="宋体"/>
          <w:sz w:val="24"/>
          <w:szCs w:val="24"/>
          <w:highlight w:val="none"/>
          <w:lang w:val="en-US" w:eastAsia="zh-CN"/>
        </w:rPr>
      </w:r>
      <w:r/>
    </w:p>
    <w:p>
      <w:pPr>
        <w:pStyle w:val="927"/>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同签订生效后，合同金额按实际参检人数及合同单价经双方确认，于体检全部结束后，经甲方签字确认进行付款，乙方向甲方提供下列(A、B、C)单据后，甲方支付合同金额(合同金额以实际参检人数乘以合同单价结算)。</w:t>
      </w:r>
      <w:r>
        <w:rPr>
          <w:rFonts w:hint="eastAsia" w:ascii="宋体" w:hAnsi="宋体" w:eastAsia="宋体" w:cs="宋体"/>
          <w:sz w:val="24"/>
          <w:szCs w:val="24"/>
          <w:highlight w:val="none"/>
          <w:lang w:val="en-US" w:eastAsia="zh-CN"/>
        </w:rPr>
      </w:r>
      <w:r/>
    </w:p>
    <w:p>
      <w:pPr>
        <w:pStyle w:val="927"/>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A、合格的发票；</w:t>
      </w:r>
      <w:r>
        <w:rPr>
          <w:rFonts w:hint="eastAsia" w:ascii="宋体" w:hAnsi="宋体" w:eastAsia="宋体" w:cs="宋体"/>
          <w:sz w:val="24"/>
          <w:szCs w:val="24"/>
          <w:highlight w:val="none"/>
          <w:lang w:val="en-US" w:eastAsia="zh-CN"/>
        </w:rPr>
      </w:r>
      <w:r/>
    </w:p>
    <w:p>
      <w:pPr>
        <w:pStyle w:val="927"/>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B、由甲方医务部门签字确认的体检人员汇总单；</w:t>
      </w:r>
      <w:r>
        <w:rPr>
          <w:rFonts w:hint="eastAsia" w:ascii="宋体" w:hAnsi="宋体" w:eastAsia="宋体" w:cs="宋体"/>
          <w:sz w:val="24"/>
          <w:szCs w:val="24"/>
          <w:highlight w:val="none"/>
          <w:lang w:val="en-US" w:eastAsia="zh-CN"/>
        </w:rPr>
      </w:r>
      <w:r/>
    </w:p>
    <w:p>
      <w:pPr>
        <w:pStyle w:val="927"/>
        <w:ind w:firstLine="47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C、由供需双方签章的《政府采购合同履行验收报告》。</w:t>
      </w:r>
      <w:r>
        <w:rPr>
          <w:rFonts w:hint="eastAsia" w:ascii="宋体" w:hAnsi="宋体" w:eastAsia="宋体" w:cs="Times New Roman"/>
          <w:sz w:val="24"/>
          <w:szCs w:val="24"/>
          <w:highlight w:val="none"/>
          <w:lang w:val="en-US" w:eastAsia="zh-CN"/>
        </w:rPr>
      </w:r>
      <w:r/>
    </w:p>
    <w:p>
      <w:pPr>
        <w:pStyle w:val="927"/>
        <w:ind w:firstLine="470"/>
        <w:spacing w:line="360" w:lineRule="auto"/>
        <w:rPr>
          <w:rFonts w:hint="eastAsia" w:ascii="宋体" w:hAnsi="宋体" w:eastAsia="宋体" w:cs="宋体"/>
          <w:b/>
          <w:bCs/>
          <w:sz w:val="24"/>
          <w:szCs w:val="24"/>
          <w:highlight w:val="none"/>
          <w:lang w:val="en-US"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付款方式：银行转账。</w:t>
      </w:r>
      <w:r>
        <w:rPr>
          <w:rFonts w:hint="eastAsia" w:ascii="宋体" w:hAnsi="宋体" w:eastAsia="宋体" w:cs="宋体"/>
          <w:b/>
          <w:bCs/>
          <w:sz w:val="24"/>
          <w:szCs w:val="24"/>
          <w:highlight w:val="none"/>
          <w:lang w:val="en-US" w:eastAsia="zh-CN"/>
        </w:rPr>
      </w:r>
      <w:r/>
    </w:p>
    <w:p>
      <w:pPr>
        <w:pStyle w:val="927"/>
        <w:ind w:firstLine="480"/>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val="en-US" w:eastAsia="zh-CN"/>
        </w:rPr>
        <w:t xml:space="preserve">3、合同签订生效后的一个月内，如乙方需要预付款的，甲方向乙方支付预算金额10%的预付款。</w:t>
      </w:r>
      <w:r>
        <w:rPr>
          <w:rFonts w:hint="eastAsia" w:ascii="宋体" w:hAnsi="宋体" w:eastAsia="宋体" w:cs="宋体"/>
          <w:b w:val="0"/>
          <w:bCs/>
          <w:sz w:val="24"/>
          <w:szCs w:val="24"/>
          <w:highlight w:val="none"/>
          <w:lang w:eastAsia="zh-CN"/>
        </w:rPr>
      </w:r>
      <w:r/>
    </w:p>
    <w:p>
      <w:pPr>
        <w:pStyle w:val="927"/>
        <w:ind w:firstLine="480"/>
        <w:spacing w:line="360" w:lineRule="auto"/>
        <w:rPr>
          <w:rFonts w:hint="eastAsia" w:ascii="宋体" w:hAnsi="宋体" w:eastAsia="宋体" w:cs="仿宋_GB2312"/>
          <w:b/>
          <w:sz w:val="24"/>
          <w:szCs w:val="24"/>
          <w:highlight w:val="none"/>
          <w:lang w:eastAsia="zh-CN"/>
        </w:rPr>
      </w:pPr>
      <w:r>
        <w:rPr>
          <w:rFonts w:hint="eastAsia" w:ascii="宋体" w:hAnsi="宋体" w:eastAsia="宋体" w:cs="宋体"/>
          <w:b w:val="0"/>
          <w:bCs/>
          <w:sz w:val="24"/>
          <w:szCs w:val="24"/>
          <w:highlight w:val="none"/>
          <w:lang w:eastAsia="zh-CN"/>
        </w:rPr>
        <w:t xml:space="preserve">若</w:t>
      </w:r>
      <w:r>
        <w:rPr>
          <w:rFonts w:hint="eastAsia" w:ascii="宋体" w:hAnsi="宋体" w:eastAsia="宋体" w:cs="宋体"/>
          <w:b w:val="0"/>
          <w:bCs/>
          <w:sz w:val="24"/>
          <w:szCs w:val="24"/>
          <w:highlight w:val="none"/>
          <w:lang w:val="en-US" w:eastAsia="zh-CN"/>
        </w:rPr>
        <w:t xml:space="preserve">乙方</w:t>
      </w:r>
      <w:r>
        <w:rPr>
          <w:rFonts w:hint="eastAsia" w:ascii="宋体" w:hAnsi="宋体" w:eastAsia="宋体" w:cs="宋体"/>
          <w:b w:val="0"/>
          <w:bCs/>
          <w:sz w:val="24"/>
          <w:szCs w:val="24"/>
          <w:highlight w:val="none"/>
          <w:lang w:eastAsia="zh-CN"/>
        </w:rPr>
        <w:t xml:space="preserve">向</w:t>
      </w:r>
      <w:r>
        <w:rPr>
          <w:rFonts w:hint="eastAsia" w:ascii="宋体" w:hAnsi="宋体" w:eastAsia="宋体" w:cs="宋体"/>
          <w:b w:val="0"/>
          <w:bCs/>
          <w:sz w:val="24"/>
          <w:szCs w:val="24"/>
          <w:highlight w:val="none"/>
          <w:lang w:val="en-US" w:eastAsia="zh-CN"/>
        </w:rPr>
        <w:t xml:space="preserve">甲方</w:t>
      </w:r>
      <w:r>
        <w:rPr>
          <w:rFonts w:hint="eastAsia" w:ascii="宋体" w:hAnsi="宋体" w:eastAsia="宋体" w:cs="宋体"/>
          <w:b w:val="0"/>
          <w:bCs/>
          <w:sz w:val="24"/>
          <w:szCs w:val="24"/>
          <w:highlight w:val="none"/>
          <w:lang w:eastAsia="zh-CN"/>
        </w:rPr>
        <w:t xml:space="preserve">提供的发票为虚假、违法、无效或过期的，</w:t>
      </w:r>
      <w:r>
        <w:rPr>
          <w:rFonts w:hint="eastAsia" w:ascii="宋体" w:hAnsi="宋体" w:eastAsia="宋体" w:cs="宋体"/>
          <w:b w:val="0"/>
          <w:bCs/>
          <w:sz w:val="24"/>
          <w:szCs w:val="24"/>
          <w:highlight w:val="none"/>
          <w:lang w:val="en-US" w:eastAsia="zh-CN"/>
        </w:rPr>
        <w:t xml:space="preserve">甲方</w:t>
      </w:r>
      <w:r>
        <w:rPr>
          <w:rFonts w:hint="eastAsia" w:ascii="宋体" w:hAnsi="宋体" w:eastAsia="宋体" w:cs="宋体"/>
          <w:b w:val="0"/>
          <w:bCs/>
          <w:sz w:val="24"/>
          <w:szCs w:val="24"/>
          <w:highlight w:val="none"/>
          <w:lang w:eastAsia="zh-CN"/>
        </w:rPr>
        <w:t xml:space="preserve">有权暂不支付该笔款项，并有权要求乙方提供合法有效的发票。此时</w:t>
      </w:r>
      <w:r>
        <w:rPr>
          <w:rFonts w:hint="eastAsia" w:ascii="宋体" w:hAnsi="宋体" w:eastAsia="宋体" w:cs="宋体"/>
          <w:b w:val="0"/>
          <w:bCs/>
          <w:sz w:val="24"/>
          <w:szCs w:val="24"/>
          <w:highlight w:val="none"/>
          <w:lang w:val="en-US" w:eastAsia="zh-CN"/>
        </w:rPr>
        <w:t xml:space="preserve">甲方</w:t>
      </w:r>
      <w:r>
        <w:rPr>
          <w:rFonts w:hint="eastAsia" w:ascii="宋体" w:hAnsi="宋体" w:eastAsia="宋体" w:cs="宋体"/>
          <w:b w:val="0"/>
          <w:bCs/>
          <w:sz w:val="24"/>
          <w:szCs w:val="24"/>
          <w:highlight w:val="none"/>
          <w:lang w:eastAsia="zh-CN"/>
        </w:rPr>
        <w:t xml:space="preserve">不承担任何逾期付款违约责任，一切损失由</w:t>
      </w:r>
      <w:r>
        <w:rPr>
          <w:rFonts w:hint="eastAsia" w:ascii="宋体" w:hAnsi="宋体" w:eastAsia="宋体" w:cs="宋体"/>
          <w:b w:val="0"/>
          <w:bCs/>
          <w:sz w:val="24"/>
          <w:szCs w:val="24"/>
          <w:highlight w:val="none"/>
          <w:lang w:val="en-US" w:eastAsia="zh-CN"/>
        </w:rPr>
        <w:t xml:space="preserve">乙方</w:t>
      </w:r>
      <w:r>
        <w:rPr>
          <w:rFonts w:hint="eastAsia" w:ascii="宋体" w:hAnsi="宋体" w:eastAsia="宋体" w:cs="宋体"/>
          <w:b w:val="0"/>
          <w:bCs/>
          <w:sz w:val="24"/>
          <w:szCs w:val="24"/>
          <w:highlight w:val="none"/>
          <w:lang w:eastAsia="zh-CN"/>
        </w:rPr>
        <w:t xml:space="preserve">自行承担。</w:t>
      </w:r>
      <w:r>
        <w:rPr>
          <w:rFonts w:hint="eastAsia" w:ascii="宋体" w:hAnsi="宋体" w:eastAsia="宋体" w:cs="仿宋_GB2312"/>
          <w:b/>
          <w:sz w:val="24"/>
          <w:szCs w:val="24"/>
          <w:highlight w:val="none"/>
          <w:lang w:eastAsia="zh-CN"/>
        </w:rPr>
      </w:r>
      <w:r/>
    </w:p>
    <w:p>
      <w:pPr>
        <w:pStyle w:val="927"/>
        <w:ind w:firstLine="482"/>
        <w:spacing w:line="360" w:lineRule="auto"/>
        <w:rPr>
          <w:rFonts w:ascii="宋体" w:hAnsi="宋体" w:eastAsia="宋体" w:cs="仿宋_GB2312"/>
          <w:b/>
          <w:sz w:val="24"/>
          <w:szCs w:val="24"/>
          <w:highlight w:val="none"/>
        </w:rPr>
      </w:pPr>
      <w:r>
        <w:rPr>
          <w:rFonts w:hint="eastAsia" w:ascii="宋体" w:hAnsi="宋体" w:eastAsia="宋体" w:cs="仿宋_GB2312"/>
          <w:b/>
          <w:sz w:val="24"/>
          <w:szCs w:val="24"/>
          <w:highlight w:val="none"/>
          <w:lang w:eastAsia="zh-CN"/>
        </w:rPr>
        <w:t xml:space="preserve">三</w:t>
      </w:r>
      <w:r>
        <w:rPr>
          <w:rFonts w:hint="eastAsia" w:ascii="宋体" w:hAnsi="宋体" w:eastAsia="宋体" w:cs="仿宋_GB2312"/>
          <w:b/>
          <w:sz w:val="24"/>
          <w:szCs w:val="24"/>
          <w:highlight w:val="none"/>
        </w:rPr>
        <w:t xml:space="preserve">、甲、乙方的责任与义务：</w:t>
      </w:r>
      <w:r>
        <w:rPr>
          <w:rFonts w:ascii="宋体" w:hAnsi="宋体" w:eastAsia="宋体" w:cs="仿宋_GB2312"/>
          <w:b/>
          <w:sz w:val="24"/>
          <w:szCs w:val="24"/>
          <w:highlight w:val="none"/>
        </w:rPr>
      </w:r>
      <w:r/>
    </w:p>
    <w:p>
      <w:pPr>
        <w:pStyle w:val="927"/>
        <w:ind w:firstLine="482"/>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lang w:val="en-US" w:eastAsia="zh-CN"/>
        </w:rPr>
        <w:t xml:space="preserve">1、</w:t>
      </w:r>
      <w:r>
        <w:rPr>
          <w:rFonts w:ascii="宋体" w:hAnsi="宋体" w:eastAsia="宋体" w:cs="Times New Roman"/>
          <w:b/>
          <w:sz w:val="24"/>
          <w:szCs w:val="24"/>
          <w:highlight w:val="none"/>
        </w:rPr>
        <w:t xml:space="preserve">甲方的责任与义务</w:t>
      </w:r>
      <w:r>
        <w:rPr>
          <w:rFonts w:ascii="宋体" w:hAnsi="宋体" w:eastAsia="宋体" w:cs="Times New Roman"/>
          <w:b/>
          <w:sz w:val="24"/>
          <w:szCs w:val="24"/>
          <w:highlight w:val="none"/>
        </w:rPr>
      </w:r>
      <w:r/>
    </w:p>
    <w:p>
      <w:pPr>
        <w:pStyle w:val="927"/>
        <w:ind w:firstLine="480"/>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1.1</w:t>
      </w:r>
      <w:r>
        <w:rPr>
          <w:rFonts w:ascii="宋体" w:hAnsi="宋体" w:eastAsia="宋体" w:cs="Times New Roman"/>
          <w:sz w:val="24"/>
          <w:szCs w:val="24"/>
          <w:highlight w:val="none"/>
        </w:rPr>
        <w:t xml:space="preserve">甲方应对乙方派出的有关工作人员提供必要的条件及配合。</w:t>
      </w:r>
      <w:r>
        <w:rPr>
          <w:rFonts w:ascii="宋体" w:hAnsi="宋体" w:eastAsia="宋体" w:cs="Times New Roman"/>
          <w:bCs/>
          <w:sz w:val="24"/>
          <w:szCs w:val="24"/>
          <w:highlight w:val="none"/>
        </w:rPr>
      </w:r>
      <w:r/>
    </w:p>
    <w:p>
      <w:pPr>
        <w:pStyle w:val="927"/>
        <w:ind w:firstLine="480"/>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1.2</w:t>
      </w:r>
      <w:r>
        <w:rPr>
          <w:rFonts w:ascii="宋体" w:hAnsi="宋体" w:eastAsia="宋体" w:cs="Times New Roman"/>
          <w:sz w:val="24"/>
          <w:szCs w:val="24"/>
          <w:highlight w:val="none"/>
        </w:rPr>
        <w:t xml:space="preserve">甲方应按本约定书所约定条件及时足额支付</w:t>
      </w:r>
      <w:r>
        <w:rPr>
          <w:rFonts w:ascii="宋体" w:hAnsi="宋体" w:eastAsia="宋体" w:cs="Times New Roman"/>
          <w:bCs/>
          <w:sz w:val="24"/>
          <w:szCs w:val="24"/>
          <w:highlight w:val="none"/>
        </w:rPr>
        <w:t xml:space="preserve">乙方</w:t>
      </w:r>
      <w:r>
        <w:rPr>
          <w:rFonts w:hint="eastAsia" w:ascii="宋体" w:hAnsi="宋体" w:eastAsia="宋体" w:cs="Times New Roman"/>
          <w:bCs/>
          <w:sz w:val="24"/>
          <w:szCs w:val="24"/>
          <w:highlight w:val="none"/>
        </w:rPr>
        <w:t xml:space="preserve">服务</w:t>
      </w:r>
      <w:r>
        <w:rPr>
          <w:rFonts w:ascii="宋体" w:hAnsi="宋体" w:eastAsia="宋体" w:cs="Times New Roman"/>
          <w:sz w:val="24"/>
          <w:szCs w:val="24"/>
          <w:highlight w:val="none"/>
        </w:rPr>
        <w:t xml:space="preserve">费用。</w:t>
      </w:r>
      <w:r>
        <w:rPr>
          <w:rFonts w:ascii="宋体" w:hAnsi="宋体" w:eastAsia="宋体" w:cs="Times New Roman"/>
          <w:bCs/>
          <w:sz w:val="24"/>
          <w:szCs w:val="24"/>
          <w:highlight w:val="none"/>
        </w:rPr>
      </w:r>
      <w:r/>
    </w:p>
    <w:p>
      <w:pPr>
        <w:pStyle w:val="927"/>
        <w:ind w:firstLine="482"/>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lang w:val="en-US" w:eastAsia="zh-CN"/>
        </w:rPr>
        <w:t xml:space="preserve">2、</w:t>
      </w:r>
      <w:r>
        <w:rPr>
          <w:rFonts w:ascii="宋体" w:hAnsi="宋体" w:eastAsia="宋体" w:cs="Times New Roman"/>
          <w:b/>
          <w:sz w:val="24"/>
          <w:szCs w:val="24"/>
          <w:highlight w:val="none"/>
        </w:rPr>
        <w:t xml:space="preserve">乙方的责任与义务</w:t>
      </w:r>
      <w:r>
        <w:rPr>
          <w:rFonts w:ascii="宋体" w:hAnsi="宋体" w:eastAsia="宋体" w:cs="Times New Roman"/>
          <w:b/>
          <w:sz w:val="24"/>
          <w:szCs w:val="24"/>
          <w:highlight w:val="none"/>
        </w:rPr>
      </w:r>
      <w:r/>
    </w:p>
    <w:p>
      <w:pPr>
        <w:pStyle w:val="927"/>
        <w:ind w:firstLine="480"/>
        <w:spacing w:line="360" w:lineRule="auto"/>
        <w:rPr>
          <w:rFonts w:ascii="宋体" w:hAnsi="宋体" w:eastAsia="宋体" w:cs="Times New Roman"/>
          <w:sz w:val="24"/>
          <w:szCs w:val="24"/>
          <w:highlight w:val="none"/>
        </w:rPr>
      </w:pPr>
      <w:r>
        <w:rPr>
          <w:rFonts w:hint="eastAsia" w:ascii="宋体" w:hAnsi="宋体" w:eastAsia="宋体" w:cs="Times New Roman"/>
          <w:bCs/>
          <w:sz w:val="24"/>
          <w:szCs w:val="24"/>
          <w:highlight w:val="none"/>
          <w:lang w:val="en-US" w:eastAsia="zh-CN"/>
        </w:rPr>
        <w:t xml:space="preserve">2.1</w:t>
      </w:r>
      <w:r>
        <w:rPr>
          <w:rFonts w:ascii="宋体" w:hAnsi="宋体" w:eastAsia="宋体" w:cs="Times New Roman"/>
          <w:bCs/>
          <w:sz w:val="24"/>
          <w:szCs w:val="24"/>
          <w:highlight w:val="none"/>
        </w:rPr>
        <w:t xml:space="preserve">按照约定时间完成</w:t>
      </w:r>
      <w:r>
        <w:rPr>
          <w:rFonts w:hint="eastAsia" w:ascii="宋体" w:hAnsi="宋体" w:eastAsia="宋体" w:cs="Times New Roman"/>
          <w:bCs/>
          <w:sz w:val="24"/>
          <w:szCs w:val="24"/>
          <w:highlight w:val="none"/>
        </w:rPr>
        <w:t xml:space="preserve">服务</w:t>
      </w:r>
      <w:r>
        <w:rPr>
          <w:rFonts w:ascii="宋体" w:hAnsi="宋体" w:eastAsia="宋体" w:cs="Times New Roman"/>
          <w:bCs/>
          <w:sz w:val="24"/>
          <w:szCs w:val="24"/>
          <w:highlight w:val="none"/>
        </w:rPr>
        <w:t xml:space="preserve">义务。</w:t>
      </w:r>
      <w:r>
        <w:rPr>
          <w:rFonts w:ascii="宋体" w:hAnsi="宋体" w:eastAsia="宋体" w:cs="Times New Roman"/>
          <w:sz w:val="24"/>
          <w:szCs w:val="24"/>
          <w:highlight w:val="none"/>
        </w:rPr>
      </w:r>
      <w:r/>
    </w:p>
    <w:p>
      <w:pPr>
        <w:pStyle w:val="927"/>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2.2乙方具体根据甲方的通知安排日期进行集中体检。</w:t>
      </w:r>
      <w:r>
        <w:rPr>
          <w:rFonts w:hint="eastAsia" w:ascii="宋体" w:hAnsi="宋体" w:eastAsia="宋体" w:cs="Times New Roman"/>
          <w:sz w:val="24"/>
          <w:szCs w:val="24"/>
          <w:highlight w:val="none"/>
          <w:lang w:val="en-US" w:eastAsia="zh-CN"/>
        </w:rPr>
      </w:r>
      <w:r/>
    </w:p>
    <w:p>
      <w:pPr>
        <w:pStyle w:val="927"/>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2.3</w:t>
      </w:r>
      <w:r>
        <w:rPr>
          <w:rFonts w:hint="eastAsia" w:ascii="宋体" w:hAnsi="宋体" w:eastAsia="宋体" w:cs="Times New Roman"/>
          <w:sz w:val="24"/>
          <w:szCs w:val="24"/>
          <w:highlight w:val="none"/>
        </w:rPr>
        <w:t xml:space="preserve">乙方具备雄厚的技术力量，能提供优质规范的服务。</w:t>
      </w:r>
      <w:r>
        <w:rPr>
          <w:rFonts w:ascii="宋体" w:hAnsi="宋体" w:eastAsia="宋体" w:cs="Times New Roman"/>
          <w:sz w:val="24"/>
          <w:szCs w:val="24"/>
          <w:highlight w:val="none"/>
        </w:rPr>
      </w:r>
      <w:r/>
    </w:p>
    <w:p>
      <w:pPr>
        <w:pStyle w:val="927"/>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2.4</w:t>
      </w:r>
      <w:r>
        <w:rPr>
          <w:rFonts w:hint="eastAsia" w:ascii="宋体" w:hAnsi="宋体" w:eastAsia="宋体" w:cs="Times New Roman"/>
          <w:sz w:val="24"/>
          <w:szCs w:val="24"/>
          <w:highlight w:val="none"/>
        </w:rPr>
        <w:t xml:space="preserve">乙方在体检之日为参检人员提供免费早餐。</w:t>
      </w:r>
      <w:r>
        <w:rPr>
          <w:rFonts w:ascii="宋体" w:hAnsi="宋体" w:eastAsia="宋体" w:cs="Times New Roman"/>
          <w:sz w:val="24"/>
          <w:szCs w:val="24"/>
          <w:highlight w:val="none"/>
        </w:rPr>
      </w:r>
      <w:r/>
    </w:p>
    <w:p>
      <w:pPr>
        <w:pStyle w:val="927"/>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2.5</w:t>
      </w:r>
      <w:r>
        <w:rPr>
          <w:rFonts w:hint="eastAsia" w:ascii="宋体" w:hAnsi="宋体" w:eastAsia="宋体" w:cs="Times New Roman"/>
          <w:sz w:val="24"/>
          <w:szCs w:val="24"/>
          <w:highlight w:val="none"/>
        </w:rPr>
        <w:t xml:space="preserve">乙方在体检之日参检人员免费停车。</w:t>
      </w:r>
      <w:r>
        <w:rPr>
          <w:rFonts w:ascii="宋体" w:hAnsi="宋体" w:eastAsia="宋体" w:cs="Times New Roman"/>
          <w:sz w:val="24"/>
          <w:szCs w:val="24"/>
          <w:highlight w:val="none"/>
        </w:rPr>
      </w:r>
      <w:r/>
    </w:p>
    <w:p>
      <w:pPr>
        <w:pStyle w:val="927"/>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2.6</w:t>
      </w:r>
      <w:r>
        <w:rPr>
          <w:rFonts w:hint="eastAsia" w:ascii="宋体" w:hAnsi="宋体" w:eastAsia="宋体" w:cs="Times New Roman"/>
          <w:sz w:val="24"/>
          <w:szCs w:val="24"/>
          <w:highlight w:val="none"/>
        </w:rPr>
        <w:t xml:space="preserve">乙方须出</w:t>
      </w:r>
      <w:r>
        <w:rPr>
          <w:rFonts w:ascii="宋体" w:hAnsi="宋体" w:eastAsia="宋体" w:cs="宋体"/>
          <w:sz w:val="24"/>
          <w:szCs w:val="24"/>
          <w:highlight w:val="none"/>
        </w:rPr>
        <w:t xml:space="preserve">具</w:t>
      </w:r>
      <w:r>
        <w:rPr>
          <w:rFonts w:hint="eastAsia" w:ascii="宋体" w:hAnsi="宋体" w:eastAsia="宋体" w:cs="Times New Roman"/>
          <w:sz w:val="24"/>
          <w:szCs w:val="24"/>
          <w:highlight w:val="none"/>
        </w:rPr>
        <w:t xml:space="preserve">书面体检报告及报告分析。</w:t>
      </w:r>
      <w:r>
        <w:rPr>
          <w:rFonts w:ascii="宋体" w:hAnsi="宋体" w:eastAsia="宋体" w:cs="Times New Roman"/>
          <w:sz w:val="24"/>
          <w:szCs w:val="24"/>
          <w:highlight w:val="none"/>
        </w:rPr>
      </w:r>
      <w:r/>
    </w:p>
    <w:p>
      <w:pPr>
        <w:pStyle w:val="927"/>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2.7</w:t>
      </w:r>
      <w:r>
        <w:rPr>
          <w:rFonts w:hint="eastAsia" w:ascii="宋体" w:hAnsi="宋体" w:eastAsia="宋体" w:cs="Times New Roman"/>
          <w:sz w:val="24"/>
          <w:szCs w:val="24"/>
          <w:highlight w:val="none"/>
        </w:rPr>
        <w:t xml:space="preserve">乙方负责体检后健康问题咨询。</w:t>
      </w:r>
      <w:r>
        <w:rPr>
          <w:rFonts w:ascii="宋体" w:hAnsi="宋体" w:eastAsia="宋体" w:cs="Times New Roman"/>
          <w:sz w:val="24"/>
          <w:szCs w:val="24"/>
          <w:highlight w:val="none"/>
        </w:rPr>
      </w:r>
      <w:r/>
    </w:p>
    <w:p>
      <w:pPr>
        <w:pStyle w:val="927"/>
        <w:ind w:right="-153" w:firstLine="480"/>
        <w:spacing w:line="360" w:lineRule="auto"/>
        <w:rPr>
          <w:rFonts w:ascii="宋体" w:hAnsi="宋体" w:eastAsia="宋体" w:cs="仿宋_GB2312"/>
          <w:b/>
          <w:bCs/>
          <w:sz w:val="24"/>
          <w:szCs w:val="24"/>
          <w:highlight w:val="none"/>
        </w:rPr>
      </w:pPr>
      <w:r>
        <w:rPr>
          <w:rFonts w:hint="eastAsia" w:ascii="宋体" w:hAnsi="宋体" w:eastAsia="宋体" w:cs="Times New Roman"/>
          <w:sz w:val="24"/>
          <w:szCs w:val="24"/>
          <w:highlight w:val="none"/>
          <w:lang w:val="en-US" w:eastAsia="zh-CN"/>
        </w:rPr>
        <w:t xml:space="preserve">2.8</w:t>
      </w:r>
      <w:r>
        <w:rPr>
          <w:rFonts w:hint="eastAsia" w:ascii="宋体" w:hAnsi="宋体" w:eastAsia="宋体" w:cs="宋体"/>
          <w:sz w:val="24"/>
          <w:szCs w:val="24"/>
          <w:highlight w:val="none"/>
        </w:rPr>
        <w:t xml:space="preserve">体检后续服务：能安排体检异常人员的复检或后续就诊（费用另计）</w:t>
      </w:r>
      <w:r>
        <w:rPr>
          <w:rFonts w:hint="eastAsia" w:ascii="宋体" w:hAnsi="宋体" w:eastAsia="宋体" w:cs="Times New Roman"/>
          <w:sz w:val="24"/>
          <w:szCs w:val="24"/>
          <w:highlight w:val="none"/>
        </w:rPr>
        <w:t xml:space="preserve">。</w:t>
      </w:r>
      <w:r>
        <w:rPr>
          <w:rFonts w:ascii="宋体" w:hAnsi="宋体" w:eastAsia="宋体" w:cs="仿宋_GB2312"/>
          <w:b/>
          <w:bCs/>
          <w:sz w:val="24"/>
          <w:szCs w:val="24"/>
          <w:highlight w:val="none"/>
        </w:rPr>
      </w:r>
      <w:r/>
    </w:p>
    <w:p>
      <w:pPr>
        <w:pStyle w:val="927"/>
        <w:ind w:right="-153" w:firstLine="482"/>
        <w:spacing w:line="360" w:lineRule="auto"/>
        <w:rPr>
          <w:rFonts w:ascii="宋体" w:hAnsi="宋体" w:eastAsia="宋体" w:cs="仿宋_GB2312"/>
          <w:iCs/>
          <w:sz w:val="24"/>
          <w:szCs w:val="24"/>
          <w:highlight w:val="none"/>
        </w:rPr>
      </w:pPr>
      <w:r>
        <w:rPr>
          <w:rFonts w:hint="eastAsia" w:ascii="宋体" w:hAnsi="宋体" w:eastAsia="宋体" w:cs="仿宋_GB2312"/>
          <w:b/>
          <w:bCs/>
          <w:sz w:val="24"/>
          <w:szCs w:val="24"/>
          <w:highlight w:val="none"/>
          <w:lang w:eastAsia="zh-CN"/>
        </w:rPr>
        <w:t xml:space="preserve">四、</w:t>
      </w:r>
      <w:r>
        <w:rPr>
          <w:rFonts w:hint="eastAsia" w:ascii="宋体" w:hAnsi="宋体" w:eastAsia="宋体" w:cs="仿宋_GB2312"/>
          <w:b/>
          <w:bCs/>
          <w:sz w:val="24"/>
          <w:szCs w:val="24"/>
          <w:highlight w:val="none"/>
        </w:rPr>
        <w:t xml:space="preserve">违约责任</w:t>
      </w:r>
      <w:r>
        <w:rPr>
          <w:rFonts w:ascii="宋体" w:hAnsi="宋体" w:eastAsia="宋体" w:cs="仿宋_GB2312"/>
          <w:iCs/>
          <w:sz w:val="24"/>
          <w:szCs w:val="24"/>
          <w:highlight w:val="none"/>
        </w:rPr>
      </w:r>
      <w:r/>
    </w:p>
    <w:p>
      <w:pPr>
        <w:pStyle w:val="927"/>
        <w:ind w:firstLine="480"/>
        <w:spacing w:line="360" w:lineRule="auto"/>
        <w:tabs>
          <w:tab w:val="left" w:pos="1276"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甲方违约责任及违约金支付：</w:t>
      </w:r>
      <w:r>
        <w:rPr>
          <w:rFonts w:ascii="宋体" w:hAnsi="宋体" w:eastAsia="宋体" w:cs="Times New Roman"/>
          <w:sz w:val="24"/>
          <w:szCs w:val="24"/>
          <w:highlight w:val="none"/>
        </w:rPr>
      </w:r>
      <w:r/>
    </w:p>
    <w:p>
      <w:pPr>
        <w:pStyle w:val="927"/>
        <w:ind w:firstLine="480"/>
        <w:spacing w:line="360" w:lineRule="auto"/>
        <w:tabs>
          <w:tab w:val="left" w:pos="1276"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在合同生效后，甲方无</w:t>
      </w:r>
      <w:r>
        <w:rPr>
          <w:rFonts w:hint="eastAsia" w:ascii="宋体" w:hAnsi="宋体" w:eastAsia="宋体" w:cs="Times New Roman"/>
          <w:sz w:val="24"/>
          <w:szCs w:val="24"/>
          <w:highlight w:val="none"/>
          <w:lang w:val="en-US" w:eastAsia="zh-CN"/>
        </w:rPr>
        <w:t xml:space="preserve">正当</w:t>
      </w:r>
      <w:r>
        <w:rPr>
          <w:rFonts w:hint="eastAsia" w:ascii="宋体" w:hAnsi="宋体" w:eastAsia="宋体" w:cs="Times New Roman"/>
          <w:sz w:val="24"/>
          <w:szCs w:val="24"/>
          <w:highlight w:val="none"/>
        </w:rPr>
        <w:t xml:space="preserve">理由要求终止服务的，应向乙方偿付</w:t>
      </w:r>
      <w:r>
        <w:rPr>
          <w:rFonts w:hint="eastAsia" w:ascii="宋体" w:hAnsi="宋体" w:eastAsia="宋体" w:cs="Times New Roman"/>
          <w:sz w:val="24"/>
          <w:szCs w:val="24"/>
          <w:highlight w:val="none"/>
          <w:lang w:eastAsia="zh-CN"/>
        </w:rPr>
        <w:t xml:space="preserve">预算金额</w:t>
      </w:r>
      <w:r>
        <w:rPr>
          <w:rFonts w:hint="eastAsia" w:ascii="宋体" w:hAnsi="宋体" w:eastAsia="宋体" w:cs="Times New Roman"/>
          <w:sz w:val="24"/>
          <w:szCs w:val="24"/>
          <w:highlight w:val="none"/>
        </w:rPr>
        <w:t xml:space="preserve">的5%，作为违约金，违约金不足以补偿损失的，乙方有权要求甲方补足。</w:t>
      </w:r>
      <w:r>
        <w:rPr>
          <w:rFonts w:ascii="宋体" w:hAnsi="宋体" w:eastAsia="宋体" w:cs="Times New Roman"/>
          <w:sz w:val="24"/>
          <w:szCs w:val="24"/>
          <w:highlight w:val="none"/>
        </w:rPr>
      </w:r>
      <w:r/>
    </w:p>
    <w:p>
      <w:pPr>
        <w:pStyle w:val="927"/>
        <w:ind w:firstLine="480"/>
        <w:spacing w:line="360" w:lineRule="auto"/>
        <w:tabs>
          <w:tab w:val="left" w:pos="1276"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乙方违约责任及违约金支付：</w:t>
      </w:r>
      <w:r>
        <w:rPr>
          <w:rFonts w:ascii="宋体" w:hAnsi="宋体" w:eastAsia="宋体" w:cs="Times New Roman"/>
          <w:sz w:val="24"/>
          <w:szCs w:val="24"/>
          <w:highlight w:val="none"/>
        </w:rPr>
      </w:r>
      <w:r/>
    </w:p>
    <w:p>
      <w:pPr>
        <w:pStyle w:val="927"/>
        <w:ind w:firstLine="480"/>
        <w:spacing w:line="360" w:lineRule="auto"/>
        <w:tabs>
          <w:tab w:val="left" w:pos="1276"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乙方不能提供服务的，或提供服务不合格从而影响甲方的，应向甲方偿付</w:t>
      </w:r>
      <w:r>
        <w:rPr>
          <w:rFonts w:hint="eastAsia" w:ascii="宋体" w:hAnsi="宋体" w:eastAsia="宋体" w:cs="Times New Roman"/>
          <w:sz w:val="24"/>
          <w:szCs w:val="24"/>
          <w:highlight w:val="none"/>
          <w:lang w:eastAsia="zh-CN"/>
        </w:rPr>
        <w:t xml:space="preserve">雨预算金额</w:t>
      </w:r>
      <w:r>
        <w:rPr>
          <w:rFonts w:hint="eastAsia" w:ascii="宋体" w:hAnsi="宋体" w:eastAsia="宋体" w:cs="Times New Roman"/>
          <w:sz w:val="24"/>
          <w:szCs w:val="24"/>
          <w:highlight w:val="none"/>
        </w:rPr>
        <w:t xml:space="preserve">5%的违约金，违约金不足以补偿损失的甲方有权要求乙方补足，甲方损失包括但不限于第三方索赔、政府主管部门罚款、仲裁/诉讼费、律师费、公证费、鉴定费、执行费、保全费、调查费、差旅费等一切费用。</w:t>
      </w:r>
      <w:r>
        <w:rPr>
          <w:rFonts w:ascii="宋体" w:hAnsi="宋体" w:eastAsia="宋体" w:cs="Times New Roman"/>
          <w:sz w:val="24"/>
          <w:szCs w:val="24"/>
          <w:highlight w:val="none"/>
        </w:rPr>
      </w:r>
      <w:r/>
    </w:p>
    <w:p>
      <w:pPr>
        <w:pStyle w:val="927"/>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五</w:t>
      </w:r>
      <w:r>
        <w:rPr>
          <w:rFonts w:hint="eastAsia" w:ascii="宋体" w:hAnsi="宋体" w:eastAsia="宋体" w:cs="宋体"/>
          <w:b/>
          <w:sz w:val="24"/>
          <w:szCs w:val="24"/>
          <w:highlight w:val="none"/>
        </w:rPr>
        <w:t xml:space="preserve">、不可抗力：</w:t>
      </w:r>
      <w:r>
        <w:rPr>
          <w:rFonts w:ascii="宋体" w:hAnsi="宋体" w:eastAsia="宋体" w:cs="宋体"/>
          <w:b/>
          <w:sz w:val="24"/>
          <w:szCs w:val="24"/>
          <w:highlight w:val="none"/>
        </w:rPr>
      </w:r>
      <w:r/>
    </w:p>
    <w:p>
      <w:pPr>
        <w:pStyle w:val="927"/>
        <w:ind w:firstLine="480"/>
        <w:spacing w:line="360" w:lineRule="auto"/>
        <w:rPr>
          <w:rFonts w:hint="eastAsia" w:ascii="宋体" w:hAnsi="宋体" w:eastAsia="宋体" w:cs="宋体"/>
          <w:sz w:val="24"/>
          <w:szCs w:val="24"/>
          <w:highlight w:val="none"/>
          <w:lang w:eastAsia="en-US"/>
        </w:rPr>
        <w:outlineLvl w:val="0"/>
      </w:pPr>
      <w:r>
        <w:rPr>
          <w:rFonts w:hint="eastAsia" w:ascii="宋体" w:hAnsi="宋体" w:eastAsia="宋体" w:cs="宋体"/>
          <w:sz w:val="24"/>
          <w:szCs w:val="24"/>
          <w:highlight w:val="none"/>
          <w:lang w:eastAsia="en-US"/>
        </w:rPr>
        <w:t xml:space="preserve">1、因不可抗力不能履行合同的，根据不可抗力的影响，部分或者全部免除责任。但合同一方迟延履行后发生不可抗力的，不能免除责任。</w:t>
      </w:r>
      <w:r>
        <w:rPr>
          <w:rFonts w:hint="eastAsia" w:ascii="宋体" w:hAnsi="宋体" w:eastAsia="宋体" w:cs="宋体"/>
          <w:sz w:val="24"/>
          <w:szCs w:val="24"/>
          <w:highlight w:val="none"/>
          <w:lang w:eastAsia="en-US"/>
        </w:rPr>
      </w:r>
      <w:r/>
    </w:p>
    <w:p>
      <w:pPr>
        <w:pStyle w:val="927"/>
        <w:ind w:firstLine="480"/>
        <w:spacing w:line="360" w:lineRule="auto"/>
        <w:rPr>
          <w:rFonts w:hint="eastAsia" w:ascii="宋体" w:hAnsi="宋体" w:eastAsia="宋体" w:cs="宋体"/>
          <w:sz w:val="24"/>
          <w:szCs w:val="24"/>
          <w:highlight w:val="none"/>
          <w:lang w:eastAsia="en-US"/>
        </w:rPr>
        <w:outlineLvl w:val="0"/>
      </w:pPr>
      <w:r>
        <w:rPr>
          <w:rFonts w:hint="eastAsia" w:ascii="宋体" w:hAnsi="宋体" w:eastAsia="宋体" w:cs="宋体"/>
          <w:sz w:val="24"/>
          <w:szCs w:val="24"/>
          <w:highlight w:val="none"/>
          <w:lang w:eastAsia="en-US"/>
        </w:rPr>
        <w:t xml:space="preserve">2、合同一方因不可抗力不能履行合同的，应当及时通知对方，以减轻可能给对方造成的损失，并应当在合理期限内提供证明。</w:t>
      </w:r>
      <w:r>
        <w:rPr>
          <w:rFonts w:hint="eastAsia" w:ascii="宋体" w:hAnsi="宋体" w:eastAsia="宋体" w:cs="宋体"/>
          <w:sz w:val="24"/>
          <w:szCs w:val="24"/>
          <w:highlight w:val="none"/>
          <w:lang w:eastAsia="en-US"/>
        </w:rPr>
      </w:r>
      <w:r/>
    </w:p>
    <w:p>
      <w:pPr>
        <w:pStyle w:val="927"/>
        <w:ind w:firstLine="482"/>
        <w:spacing w:line="360" w:lineRule="auto"/>
        <w:rPr>
          <w:rFonts w:ascii="宋体" w:hAnsi="宋体" w:eastAsia="宋体" w:cs="宋体"/>
          <w:b/>
          <w:sz w:val="24"/>
          <w:szCs w:val="24"/>
          <w:highlight w:val="none"/>
        </w:rPr>
        <w:outlineLvl w:val="0"/>
      </w:pPr>
      <w:r>
        <w:rPr>
          <w:rFonts w:hint="eastAsia" w:ascii="宋体" w:hAnsi="宋体" w:eastAsia="宋体" w:cs="宋体"/>
          <w:b/>
          <w:sz w:val="24"/>
          <w:szCs w:val="24"/>
          <w:highlight w:val="none"/>
          <w:lang w:eastAsia="zh-CN"/>
        </w:rPr>
        <w:t xml:space="preserve">六</w:t>
      </w:r>
      <w:r>
        <w:rPr>
          <w:rFonts w:hint="eastAsia" w:ascii="宋体" w:hAnsi="宋体" w:eastAsia="宋体" w:cs="宋体"/>
          <w:b/>
          <w:sz w:val="24"/>
          <w:szCs w:val="24"/>
          <w:highlight w:val="none"/>
        </w:rPr>
        <w:t xml:space="preserve">、合同的解除和转让：</w:t>
      </w:r>
      <w:r>
        <w:rPr>
          <w:rFonts w:ascii="宋体" w:hAnsi="宋体" w:eastAsia="宋体" w:cs="宋体"/>
          <w:b/>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甲方和乙方协商一致，可以解除合同。</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有下列情形之一，合同一方可以解除合同：</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因不可抗力致使不能实现合同目的，未受不可抗力影响的一方有权解除合同；</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因合同一方违约导致合同不能履行，另一方有权解除合同。</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③经甲方【2】次验收不合格的，甲方有权解除合同。</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有权解除合同的一方，应当在违约事实或不可抗力发生之后三十天内书面通知对方提出解除合同，合同在书面通知到达对方时解除。</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合同的部分和全部都不得转让。</w:t>
      </w:r>
      <w:r>
        <w:rPr>
          <w:rFonts w:hint="eastAsia" w:ascii="宋体" w:hAnsi="宋体" w:eastAsia="宋体" w:cs="宋体"/>
          <w:sz w:val="24"/>
          <w:szCs w:val="24"/>
          <w:highlight w:val="none"/>
        </w:rPr>
      </w:r>
      <w:r/>
    </w:p>
    <w:p>
      <w:pPr>
        <w:pStyle w:val="927"/>
        <w:ind w:firstLine="482"/>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lang w:eastAsia="zh-CN"/>
        </w:rPr>
        <w:t xml:space="preserve">七</w:t>
      </w:r>
      <w:r>
        <w:rPr>
          <w:rFonts w:hint="eastAsia" w:ascii="宋体" w:hAnsi="宋体" w:eastAsia="宋体" w:cs="宋体"/>
          <w:b/>
          <w:bCs/>
          <w:sz w:val="24"/>
          <w:szCs w:val="24"/>
          <w:highlight w:val="none"/>
        </w:rPr>
        <w:t xml:space="preserve">、争议解决办法</w:t>
      </w:r>
      <w:r>
        <w:rPr>
          <w:rFonts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1、因本合同产生的或与其有关的任何争议或分歧，包括本合同的成立、解释、效力、终止或履行等有关的任何问题，均适用中国法律。</w:t>
      </w:r>
      <w:r>
        <w:rPr>
          <w:rFonts w:hint="eastAsia" w:ascii="宋体" w:hAnsi="宋体" w:eastAsia="宋体" w:cs="宋体"/>
          <w:sz w:val="24"/>
          <w:szCs w:val="24"/>
          <w:highlight w:val="none"/>
        </w:rPr>
      </w:r>
      <w:r/>
    </w:p>
    <w:p>
      <w:pPr>
        <w:pStyle w:val="927"/>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2、因本合同所发生的或与本合同有关的一切争论、争议和要求，包括关于本合同的存在和有效性的争议，协议双方应通过友好协商解决。若不能协商解决，任何一方均应当向甲方所在地人民法院提起诉讼。</w:t>
      </w:r>
      <w:r>
        <w:rPr>
          <w:rFonts w:ascii="宋体" w:hAnsi="宋体" w:eastAsia="宋体" w:cs="宋体"/>
          <w:sz w:val="24"/>
          <w:szCs w:val="24"/>
          <w:highlight w:val="none"/>
        </w:rPr>
      </w:r>
      <w:r/>
    </w:p>
    <w:p>
      <w:pPr>
        <w:pStyle w:val="927"/>
        <w:ind w:firstLine="482"/>
        <w:spacing w:line="360" w:lineRule="auto"/>
        <w:rPr>
          <w:rFonts w:ascii="宋体" w:hAnsi="宋体" w:eastAsia="宋体" w:cs="宋体"/>
          <w:sz w:val="24"/>
          <w:szCs w:val="24"/>
          <w:highlight w:val="none"/>
        </w:rPr>
      </w:pPr>
      <w:r>
        <w:rPr>
          <w:rFonts w:hint="eastAsia" w:ascii="宋体" w:hAnsi="宋体" w:eastAsia="宋体" w:cs="宋体"/>
          <w:b/>
          <w:sz w:val="24"/>
          <w:szCs w:val="24"/>
          <w:highlight w:val="none"/>
          <w:lang w:eastAsia="zh-CN"/>
        </w:rPr>
        <w:t xml:space="preserve">八</w:t>
      </w:r>
      <w:r>
        <w:rPr>
          <w:rFonts w:hint="eastAsia" w:ascii="宋体" w:hAnsi="宋体" w:eastAsia="宋体" w:cs="宋体"/>
          <w:b/>
          <w:sz w:val="24"/>
          <w:szCs w:val="24"/>
          <w:highlight w:val="none"/>
        </w:rPr>
        <w:t xml:space="preserve">、其它</w:t>
      </w:r>
      <w:r>
        <w:rPr>
          <w:rFonts w:ascii="宋体" w:hAnsi="宋体" w:eastAsia="宋体" w:cs="宋体"/>
          <w:sz w:val="24"/>
          <w:szCs w:val="24"/>
          <w:highlight w:val="none"/>
        </w:rPr>
      </w:r>
      <w:r/>
    </w:p>
    <w:p>
      <w:pPr>
        <w:pStyle w:val="927"/>
        <w:ind w:firstLine="480"/>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1、合同经甲乙双方代表签字</w:t>
      </w:r>
      <w:r>
        <w:rPr>
          <w:rFonts w:hint="eastAsia" w:ascii="宋体" w:hAnsi="宋体" w:eastAsia="宋体" w:cs="宋体"/>
          <w:sz w:val="24"/>
          <w:szCs w:val="24"/>
          <w:highlight w:val="none"/>
          <w:lang w:eastAsia="en-US"/>
        </w:rPr>
        <w:t xml:space="preserve">盖章</w:t>
      </w:r>
      <w:r>
        <w:rPr>
          <w:rFonts w:ascii="宋体" w:hAnsi="宋体" w:eastAsia="宋体" w:cs="宋体"/>
          <w:sz w:val="24"/>
          <w:szCs w:val="24"/>
          <w:highlight w:val="none"/>
        </w:rPr>
        <w:t xml:space="preserve">可生效。</w:t>
      </w:r>
      <w:r>
        <w:rPr>
          <w:rFonts w:hint="eastAsia" w:ascii="宋体" w:hAnsi="宋体" w:eastAsia="宋体" w:cs="宋体"/>
          <w:sz w:val="24"/>
          <w:szCs w:val="24"/>
          <w:highlight w:val="none"/>
        </w:rPr>
        <w:t xml:space="preserve">合同</w:t>
      </w:r>
      <w:r>
        <w:rPr>
          <w:rFonts w:hint="eastAsia" w:ascii="宋体" w:hAnsi="宋体" w:eastAsia="宋体" w:cs="宋体"/>
          <w:sz w:val="24"/>
          <w:szCs w:val="24"/>
          <w:highlight w:val="none"/>
          <w:lang w:eastAsia="en-US"/>
        </w:rPr>
        <w:t xml:space="preserve">壹</w:t>
      </w:r>
      <w:r>
        <w:rPr>
          <w:rFonts w:hint="eastAsia" w:ascii="宋体" w:hAnsi="宋体" w:eastAsia="宋体" w:cs="宋体"/>
          <w:sz w:val="24"/>
          <w:szCs w:val="24"/>
          <w:highlight w:val="none"/>
        </w:rPr>
        <w:t xml:space="preserve">式</w:t>
      </w:r>
      <w:r>
        <w:rPr>
          <w:rFonts w:hint="eastAsia" w:ascii="宋体" w:hAnsi="宋体" w:eastAsia="宋体" w:cs="宋体"/>
          <w:sz w:val="24"/>
          <w:szCs w:val="24"/>
          <w:highlight w:val="none"/>
          <w:u w:val="single"/>
          <w:lang w:eastAsia="zh-CN"/>
        </w:rPr>
        <w:t xml:space="preserve">伍</w:t>
      </w:r>
      <w:r>
        <w:rPr>
          <w:rFonts w:hint="eastAsia" w:ascii="宋体" w:hAnsi="宋体" w:eastAsia="宋体" w:cs="宋体"/>
          <w:sz w:val="24"/>
          <w:szCs w:val="24"/>
          <w:highlight w:val="none"/>
        </w:rPr>
        <w:t xml:space="preserve">份，</w:t>
      </w:r>
      <w:r>
        <w:rPr>
          <w:rFonts w:ascii="宋体" w:hAnsi="宋体" w:eastAsia="宋体" w:cs="宋体"/>
          <w:sz w:val="24"/>
          <w:szCs w:val="24"/>
          <w:highlight w:val="none"/>
          <w:lang w:eastAsia="en-US"/>
        </w:rPr>
        <w:t xml:space="preserve">甲</w:t>
      </w:r>
      <w:r>
        <w:rPr>
          <w:rFonts w:hint="eastAsia" w:ascii="宋体" w:hAnsi="宋体" w:eastAsia="宋体" w:cs="宋体"/>
          <w:sz w:val="24"/>
          <w:szCs w:val="24"/>
          <w:highlight w:val="none"/>
          <w:lang w:eastAsia="en-US"/>
        </w:rPr>
        <w:t xml:space="preserve">方</w:t>
      </w:r>
      <w:r>
        <w:rPr>
          <w:rFonts w:ascii="宋体" w:hAnsi="宋体" w:eastAsia="宋体" w:cs="宋体"/>
          <w:sz w:val="24"/>
          <w:szCs w:val="24"/>
          <w:highlight w:val="none"/>
          <w:lang w:eastAsia="en-US"/>
        </w:rPr>
        <w:t xml:space="preserve">执</w:t>
      </w:r>
      <w:r>
        <w:rPr>
          <w:rFonts w:hint="eastAsia" w:ascii="宋体" w:hAnsi="宋体" w:eastAsia="宋体" w:cs="宋体"/>
          <w:sz w:val="24"/>
          <w:szCs w:val="24"/>
          <w:highlight w:val="none"/>
          <w:u w:val="single"/>
          <w:lang w:eastAsia="zh-CN"/>
        </w:rPr>
        <w:t xml:space="preserve">贰</w:t>
      </w:r>
      <w:r>
        <w:rPr>
          <w:rFonts w:ascii="宋体" w:hAnsi="宋体" w:eastAsia="宋体" w:cs="宋体"/>
          <w:sz w:val="24"/>
          <w:szCs w:val="24"/>
          <w:highlight w:val="none"/>
          <w:lang w:eastAsia="en-US"/>
        </w:rPr>
        <w:t xml:space="preserve">份，乙方执</w:t>
      </w:r>
      <w:r>
        <w:rPr>
          <w:rFonts w:hint="eastAsia" w:ascii="宋体" w:hAnsi="宋体" w:eastAsia="宋体" w:cs="宋体"/>
          <w:sz w:val="24"/>
          <w:szCs w:val="24"/>
          <w:highlight w:val="none"/>
          <w:u w:val="single"/>
          <w:lang w:eastAsia="zh-CN"/>
        </w:rPr>
        <w:t xml:space="preserve">壹</w:t>
      </w:r>
      <w:r>
        <w:rPr>
          <w:rFonts w:ascii="宋体" w:hAnsi="宋体" w:eastAsia="宋体" w:cs="宋体"/>
          <w:sz w:val="24"/>
          <w:szCs w:val="24"/>
          <w:highlight w:val="none"/>
          <w:lang w:eastAsia="en-US"/>
        </w:rPr>
        <w:t xml:space="preserve">份</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u w:val="none"/>
        </w:rPr>
        <w:t xml:space="preserve">政府采购监督管理部门</w:t>
      </w:r>
      <w:r>
        <w:rPr>
          <w:rFonts w:hint="eastAsia" w:ascii="宋体" w:hAnsi="宋体" w:eastAsia="宋体" w:cs="宋体"/>
          <w:color w:val="000000"/>
          <w:sz w:val="24"/>
          <w:szCs w:val="24"/>
          <w:highlight w:val="none"/>
          <w:u w:val="single"/>
        </w:rPr>
        <w:t xml:space="preserve">壹</w:t>
      </w:r>
      <w:r>
        <w:rPr>
          <w:rFonts w:hint="eastAsia" w:ascii="宋体" w:hAnsi="宋体" w:eastAsia="宋体" w:cs="宋体"/>
          <w:color w:val="000000"/>
          <w:sz w:val="24"/>
          <w:szCs w:val="24"/>
          <w:highlight w:val="none"/>
        </w:rPr>
        <w:t xml:space="preserve">份，采购代理机构</w:t>
      </w:r>
      <w:r>
        <w:rPr>
          <w:rFonts w:hint="eastAsia" w:ascii="宋体" w:hAnsi="宋体" w:eastAsia="宋体" w:cs="宋体"/>
          <w:color w:val="000000"/>
          <w:sz w:val="24"/>
          <w:szCs w:val="24"/>
          <w:highlight w:val="none"/>
          <w:u w:val="single"/>
        </w:rPr>
        <w:t xml:space="preserve">壹</w:t>
      </w:r>
      <w:r>
        <w:rPr>
          <w:rFonts w:hint="eastAsia" w:ascii="宋体" w:hAnsi="宋体" w:eastAsia="宋体" w:cs="宋体"/>
          <w:color w:val="000000"/>
          <w:sz w:val="24"/>
          <w:szCs w:val="24"/>
          <w:highlight w:val="none"/>
        </w:rPr>
        <w:t xml:space="preserve">份。</w:t>
      </w:r>
      <w:r>
        <w:rPr>
          <w:rFonts w:hint="eastAsia" w:ascii="宋体" w:hAnsi="宋体" w:eastAsia="宋体" w:cs="宋体"/>
          <w:sz w:val="24"/>
          <w:szCs w:val="24"/>
          <w:highlight w:val="none"/>
        </w:rPr>
        <w:t xml:space="preserve">具有同等</w:t>
      </w:r>
      <w:r>
        <w:rPr>
          <w:rFonts w:hint="eastAsia" w:ascii="宋体" w:hAnsi="宋体" w:eastAsia="宋体" w:cs="宋体"/>
          <w:sz w:val="24"/>
          <w:szCs w:val="24"/>
          <w:highlight w:val="none"/>
          <w:lang w:eastAsia="en-US"/>
        </w:rPr>
        <w:t xml:space="preserve">的</w:t>
      </w:r>
      <w:r>
        <w:rPr>
          <w:rFonts w:hint="eastAsia" w:ascii="宋体" w:hAnsi="宋体" w:eastAsia="宋体" w:cs="宋体"/>
          <w:sz w:val="24"/>
          <w:szCs w:val="24"/>
          <w:highlight w:val="none"/>
        </w:rPr>
        <w:t xml:space="preserve">法律效力。</w:t>
      </w:r>
      <w:r>
        <w:rPr>
          <w:rFonts w:ascii="宋体" w:hAnsi="宋体" w:eastAsia="宋体" w:cs="宋体"/>
          <w:sz w:val="24"/>
          <w:szCs w:val="24"/>
          <w:highlight w:val="none"/>
        </w:rPr>
      </w:r>
      <w:r/>
    </w:p>
    <w:p>
      <w:pPr>
        <w:pStyle w:val="927"/>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2、</w:t>
      </w:r>
      <w:r>
        <w:rPr>
          <w:rFonts w:ascii="宋体" w:hAnsi="宋体" w:eastAsia="宋体" w:cs="宋体"/>
          <w:sz w:val="24"/>
          <w:szCs w:val="24"/>
          <w:highlight w:val="none"/>
          <w:lang w:eastAsia="en-US"/>
        </w:rPr>
        <w:t xml:space="preserve">双方文首所确认的送达地址、联系人、联系方式为双方平时函件和法律文书的送达地址、联系人和联系方式，如发生变更的，应当于变更之日起3日内书面通知另一方，否则自行承担由此引起的不利后果。</w:t>
      </w:r>
      <w:r>
        <w:rPr>
          <w:rFonts w:ascii="宋体" w:hAnsi="宋体" w:eastAsia="宋体" w:cs="宋体"/>
          <w:sz w:val="24"/>
          <w:szCs w:val="24"/>
          <w:highlight w:val="none"/>
        </w:rPr>
      </w:r>
      <w:r/>
    </w:p>
    <w:p>
      <w:pPr>
        <w:pStyle w:val="927"/>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3、下列文件为本合同不可分割部分：</w:t>
      </w:r>
      <w:r>
        <w:rPr>
          <w:rFonts w:ascii="宋体" w:hAnsi="宋体" w:eastAsia="宋体" w:cs="宋体"/>
          <w:sz w:val="24"/>
          <w:szCs w:val="24"/>
          <w:highlight w:val="none"/>
        </w:rPr>
      </w:r>
      <w:r/>
    </w:p>
    <w:p>
      <w:pPr>
        <w:pStyle w:val="927"/>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① </w:t>
      </w:r>
      <w:r>
        <w:rPr>
          <w:rFonts w:hint="eastAsia" w:ascii="宋体" w:hAnsi="宋体" w:eastAsia="宋体" w:cs="宋体"/>
          <w:sz w:val="24"/>
          <w:szCs w:val="24"/>
          <w:highlight w:val="none"/>
          <w:lang w:eastAsia="zh-CN"/>
        </w:rPr>
        <w:t xml:space="preserve">成交通知书</w:t>
      </w:r>
      <w:r>
        <w:rPr>
          <w:rFonts w:ascii="宋体" w:hAnsi="宋体" w:eastAsia="宋体" w:cs="宋体"/>
          <w:sz w:val="24"/>
          <w:szCs w:val="24"/>
          <w:highlight w:val="none"/>
        </w:rPr>
        <w:t xml:space="preserve">；              ② 乙方的</w:t>
      </w:r>
      <w:r>
        <w:rPr>
          <w:rFonts w:hint="eastAsia" w:ascii="宋体" w:hAnsi="宋体" w:eastAsia="宋体" w:cs="宋体"/>
          <w:sz w:val="24"/>
          <w:szCs w:val="24"/>
          <w:highlight w:val="none"/>
          <w:lang w:eastAsia="zh-CN"/>
        </w:rPr>
        <w:t xml:space="preserve">响应文件</w:t>
      </w:r>
      <w:r>
        <w:rPr>
          <w:rFonts w:ascii="宋体" w:hAnsi="宋体" w:eastAsia="宋体" w:cs="宋体"/>
          <w:sz w:val="24"/>
          <w:szCs w:val="24"/>
          <w:highlight w:val="none"/>
        </w:rPr>
        <w:t xml:space="preserve">；</w:t>
      </w:r>
      <w:r>
        <w:rPr>
          <w:rFonts w:ascii="宋体" w:hAnsi="宋体" w:eastAsia="宋体" w:cs="宋体"/>
          <w:sz w:val="24"/>
          <w:szCs w:val="24"/>
          <w:highlight w:val="none"/>
        </w:rPr>
      </w:r>
      <w:r/>
    </w:p>
    <w:p>
      <w:pPr>
        <w:pStyle w:val="927"/>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③ 乙方在响应过程中所作的其它承诺、声明、书面澄清等；</w:t>
      </w:r>
      <w:r>
        <w:rPr>
          <w:rFonts w:ascii="宋体" w:hAnsi="宋体" w:eastAsia="宋体" w:cs="宋体"/>
          <w:sz w:val="24"/>
          <w:szCs w:val="24"/>
          <w:highlight w:val="none"/>
        </w:rPr>
      </w:r>
      <w:r/>
    </w:p>
    <w:p>
      <w:pPr>
        <w:pStyle w:val="927"/>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④ </w:t>
      </w:r>
      <w:r>
        <w:rPr>
          <w:rFonts w:hint="eastAsia" w:ascii="宋体" w:hAnsi="宋体" w:eastAsia="宋体" w:cs="宋体"/>
          <w:sz w:val="24"/>
          <w:szCs w:val="24"/>
          <w:highlight w:val="none"/>
          <w:lang w:eastAsia="zh-CN"/>
        </w:rPr>
        <w:t xml:space="preserve">采购文件</w:t>
      </w:r>
      <w:r>
        <w:rPr>
          <w:rFonts w:ascii="宋体" w:hAnsi="宋体" w:eastAsia="宋体" w:cs="宋体"/>
          <w:sz w:val="24"/>
          <w:szCs w:val="24"/>
          <w:highlight w:val="none"/>
        </w:rPr>
        <w:t xml:space="preserve">及其附件；        ⑤ 合同附件；       ⑥</w:t>
      </w:r>
      <w:r>
        <w:rPr>
          <w:rFonts w:hint="eastAsia" w:ascii="宋体" w:hAnsi="宋体" w:eastAsia="宋体" w:cs="宋体"/>
          <w:sz w:val="24"/>
          <w:szCs w:val="24"/>
          <w:highlight w:val="none"/>
          <w:lang w:eastAsia="en-US"/>
        </w:rPr>
        <w:t xml:space="preserve">补充协议</w:t>
      </w:r>
      <w:r>
        <w:rPr>
          <w:rFonts w:ascii="宋体" w:hAnsi="宋体" w:eastAsia="宋体" w:cs="宋体"/>
          <w:sz w:val="24"/>
          <w:szCs w:val="24"/>
          <w:highlight w:val="none"/>
        </w:rPr>
      </w:r>
      <w:r/>
    </w:p>
    <w:p>
      <w:pPr>
        <w:pStyle w:val="927"/>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以上与本合同具有同等法律效力。</w:t>
      </w:r>
      <w:r>
        <w:rPr>
          <w:rFonts w:hint="eastAsia" w:ascii="宋体" w:hAnsi="宋体" w:eastAsia="宋体" w:cs="宋体"/>
          <w:sz w:val="24"/>
          <w:szCs w:val="24"/>
          <w:highlight w:val="none"/>
        </w:rPr>
        <w:t xml:space="preserve"> </w:t>
      </w:r>
      <w:r>
        <w:rPr>
          <w:rFonts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en-US"/>
        </w:rPr>
        <w:t xml:space="preserve">以下无正文）</w:t>
      </w:r>
      <w:r>
        <w:rPr>
          <w:rFonts w:hint="eastAsia" w:ascii="宋体" w:hAnsi="宋体" w:eastAsia="宋体" w:cs="宋体"/>
          <w:sz w:val="24"/>
          <w:szCs w:val="24"/>
          <w:highlight w:val="none"/>
          <w:lang w:val="en-US" w:eastAsia="en-US"/>
        </w:rPr>
      </w:r>
      <w:r/>
    </w:p>
    <w:p>
      <w:pPr>
        <w:pStyle w:val="927"/>
        <w:ind w:firstLine="638"/>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甲方（盖章）：                            乙方（盖章）：</w:t>
      </w:r>
      <w:r>
        <w:rPr>
          <w:rFonts w:ascii="宋体" w:hAnsi="宋体" w:eastAsia="宋体" w:cs="Times New Roman"/>
          <w:color w:val="000000"/>
          <w:sz w:val="24"/>
          <w:szCs w:val="24"/>
        </w:rPr>
      </w:r>
      <w:r/>
    </w:p>
    <w:p>
      <w:pPr>
        <w:pStyle w:val="927"/>
        <w:ind w:firstLine="638"/>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927"/>
        <w:ind w:firstLine="638"/>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甲方代表人</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lang w:eastAsia="en-US"/>
        </w:rPr>
        <w:t xml:space="preserve">签字</w:t>
      </w:r>
      <w:r>
        <w:rPr>
          <w:rFonts w:ascii="宋体" w:hAnsi="宋体" w:eastAsia="宋体" w:cs="Times New Roman"/>
          <w:color w:val="000000"/>
          <w:sz w:val="24"/>
          <w:szCs w:val="24"/>
          <w:lang w:eastAsia="en-US"/>
        </w:rPr>
        <w:t xml:space="preserve">）</w:t>
      </w:r>
      <w:r>
        <w:rPr>
          <w:rFonts w:hint="eastAsia" w:ascii="宋体" w:hAnsi="宋体" w:eastAsia="宋体" w:cs="Times New Roman"/>
          <w:color w:val="000000"/>
          <w:sz w:val="24"/>
          <w:szCs w:val="24"/>
        </w:rPr>
        <w:t xml:space="preserve">：              </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乙方代表人</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lang w:eastAsia="en-US"/>
        </w:rPr>
        <w:t xml:space="preserve">签字</w:t>
      </w:r>
      <w:r>
        <w:rPr>
          <w:rFonts w:ascii="宋体" w:hAnsi="宋体" w:eastAsia="宋体" w:cs="Times New Roman"/>
          <w:color w:val="000000"/>
          <w:sz w:val="24"/>
          <w:szCs w:val="24"/>
          <w:lang w:eastAsia="en-US"/>
        </w:rPr>
        <w:t xml:space="preserve">）</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r>
      <w:r/>
    </w:p>
    <w:p>
      <w:pPr>
        <w:pStyle w:val="927"/>
        <w:ind w:firstLine="638"/>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927"/>
        <w:ind w:firstLine="638"/>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年    月    日                             年    月    日</w:t>
      </w:r>
      <w:r>
        <w:rPr>
          <w:rFonts w:ascii="宋体" w:hAnsi="宋体" w:eastAsia="宋体" w:cs="Times New Roman"/>
          <w:color w:val="000000"/>
          <w:sz w:val="24"/>
          <w:szCs w:val="24"/>
        </w:rPr>
      </w:r>
      <w:r/>
    </w:p>
    <w:p>
      <w:pPr>
        <w:pStyle w:val="927"/>
        <w:jc w:val="both"/>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927"/>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927"/>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927"/>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927"/>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927"/>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927"/>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927"/>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927"/>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927"/>
        <w:jc w:val="center"/>
        <w:spacing w:line="360" w:lineRule="auto"/>
        <w:widowControl w:val="off"/>
        <w:rPr>
          <w:rFonts w:hint="eastAsia" w:ascii="宋体" w:hAnsi="宋体" w:eastAsia="宋体" w:cs="宋体"/>
          <w:b/>
          <w:color w:val="000000"/>
          <w:sz w:val="44"/>
          <w:szCs w:val="44"/>
          <w:highlight w:val="none"/>
          <w:lang w:val="zh-CN" w:eastAsia="zh-CN" w:bidi="ar-SA"/>
        </w:rPr>
      </w:pPr>
      <w:r>
        <w:rPr>
          <w:rFonts w:hint="eastAsia" w:ascii="宋体" w:hAnsi="宋体" w:eastAsia="宋体" w:cs="宋体"/>
          <w:b/>
          <w:color w:val="000000"/>
          <w:sz w:val="44"/>
          <w:szCs w:val="44"/>
          <w:highlight w:val="none"/>
          <w:lang w:val="zh-CN" w:eastAsia="zh-CN" w:bidi="ar-SA"/>
        </w:rPr>
      </w:r>
      <w:r/>
    </w:p>
    <w:p>
      <w:pPr>
        <w:pStyle w:val="927"/>
        <w:jc w:val="center"/>
        <w:spacing w:line="360" w:lineRule="auto"/>
        <w:widowControl w:val="off"/>
        <w:rPr>
          <w:rFonts w:hint="eastAsia" w:ascii="宋体" w:hAnsi="宋体" w:eastAsia="宋体" w:cs="宋体"/>
          <w:b/>
          <w:color w:val="000000"/>
          <w:sz w:val="44"/>
          <w:szCs w:val="44"/>
          <w:highlight w:val="none"/>
          <w:lang w:val="zh-CN" w:eastAsia="zh-CN" w:bidi="ar-SA"/>
        </w:rPr>
      </w:pPr>
      <w:r>
        <w:rPr>
          <w:rFonts w:hint="eastAsia" w:ascii="宋体" w:hAnsi="宋体" w:eastAsia="宋体" w:cs="宋体"/>
          <w:b/>
          <w:color w:val="000000"/>
          <w:sz w:val="44"/>
          <w:szCs w:val="44"/>
          <w:highlight w:val="none"/>
          <w:lang w:val="zh-CN" w:eastAsia="zh-CN" w:bidi="ar-SA"/>
        </w:rPr>
      </w:r>
      <w:r/>
    </w:p>
    <w:p>
      <w:pPr>
        <w:pStyle w:val="927"/>
        <w:jc w:val="center"/>
        <w:spacing w:line="360" w:lineRule="auto"/>
        <w:widowControl w:val="off"/>
        <w:rPr>
          <w:rFonts w:hint="eastAsia" w:ascii="宋体" w:hAnsi="宋体" w:eastAsia="宋体" w:cs="宋体"/>
          <w:b/>
          <w:color w:val="000000"/>
          <w:sz w:val="44"/>
          <w:szCs w:val="44"/>
          <w:highlight w:val="none"/>
          <w:lang w:val="zh-CN" w:eastAsia="zh-CN" w:bidi="ar-SA"/>
        </w:rPr>
      </w:pPr>
      <w:r>
        <w:rPr>
          <w:rFonts w:hint="eastAsia" w:ascii="宋体" w:hAnsi="宋体" w:eastAsia="宋体" w:cs="宋体"/>
          <w:b/>
          <w:color w:val="000000"/>
          <w:sz w:val="44"/>
          <w:szCs w:val="44"/>
          <w:highlight w:val="none"/>
          <w:lang w:val="zh-CN" w:eastAsia="zh-CN" w:bidi="ar-SA"/>
        </w:rPr>
        <w:t xml:space="preserve">第</w:t>
      </w:r>
      <w:r>
        <w:rPr>
          <w:rFonts w:hint="eastAsia" w:ascii="宋体" w:hAnsi="宋体" w:eastAsia="宋体" w:cs="宋体"/>
          <w:b/>
          <w:color w:val="000000"/>
          <w:sz w:val="44"/>
          <w:szCs w:val="44"/>
          <w:highlight w:val="none"/>
          <w:lang w:val="en-US" w:eastAsia="zh-CN" w:bidi="ar-SA"/>
        </w:rPr>
        <w:t xml:space="preserve">五</w:t>
      </w:r>
      <w:r>
        <w:rPr>
          <w:rFonts w:hint="eastAsia" w:ascii="宋体" w:hAnsi="宋体" w:eastAsia="宋体" w:cs="宋体"/>
          <w:b/>
          <w:color w:val="000000"/>
          <w:sz w:val="44"/>
          <w:szCs w:val="44"/>
          <w:highlight w:val="none"/>
          <w:lang w:val="zh-CN" w:eastAsia="zh-CN" w:bidi="ar-SA"/>
        </w:rPr>
        <w:t xml:space="preserve">章</w:t>
      </w:r>
      <w:r>
        <w:rPr>
          <w:rFonts w:hint="eastAsia" w:ascii="宋体" w:hAnsi="宋体" w:eastAsia="宋体" w:cs="宋体"/>
          <w:b/>
          <w:color w:val="000000"/>
          <w:sz w:val="44"/>
          <w:szCs w:val="44"/>
          <w:highlight w:val="none"/>
          <w:lang w:val="en-US" w:eastAsia="zh-CN" w:bidi="ar-SA"/>
        </w:rPr>
        <w:t xml:space="preserve"> </w:t>
      </w:r>
      <w:r>
        <w:rPr>
          <w:rFonts w:hint="eastAsia" w:ascii="宋体" w:hAnsi="宋体" w:eastAsia="宋体" w:cs="宋体"/>
          <w:b/>
          <w:color w:val="000000"/>
          <w:sz w:val="44"/>
          <w:szCs w:val="44"/>
          <w:highlight w:val="none"/>
          <w:lang w:val="zh-CN" w:eastAsia="zh-CN" w:bidi="ar-SA"/>
        </w:rPr>
        <w:t xml:space="preserve">评审办法、评审内容</w:t>
      </w:r>
      <w:r>
        <w:rPr>
          <w:rFonts w:hint="eastAsia" w:ascii="宋体" w:hAnsi="宋体" w:eastAsia="宋体" w:cs="宋体"/>
          <w:b/>
          <w:color w:val="000000"/>
          <w:sz w:val="44"/>
          <w:szCs w:val="44"/>
          <w:highlight w:val="none"/>
          <w:lang w:val="zh-CN" w:eastAsia="zh-CN" w:bidi="ar-SA"/>
        </w:rPr>
      </w:r>
      <w:r/>
    </w:p>
    <w:p>
      <w:pPr>
        <w:pStyle w:val="927"/>
        <w:jc w:val="left"/>
        <w:spacing w:line="360" w:lineRule="auto"/>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val="en-US" w:eastAsia="zh-CN"/>
        </w:rPr>
        <w:t xml:space="preserve">评标</w:t>
      </w:r>
      <w:r>
        <w:rPr>
          <w:rFonts w:hint="eastAsia" w:ascii="宋体" w:hAnsi="宋体" w:eastAsia="宋体" w:cs="宋体"/>
          <w:b/>
          <w:bCs/>
          <w:color w:val="000000"/>
          <w:sz w:val="24"/>
          <w:szCs w:val="24"/>
          <w:highlight w:val="none"/>
        </w:rPr>
        <w:t xml:space="preserve">方法</w:t>
      </w:r>
      <w:r>
        <w:rPr>
          <w:rFonts w:hint="eastAsia" w:ascii="宋体" w:hAnsi="宋体" w:eastAsia="宋体" w:cs="宋体"/>
          <w:b/>
          <w:bCs/>
          <w:color w:val="000000"/>
          <w:sz w:val="24"/>
          <w:szCs w:val="24"/>
          <w:highlight w:val="none"/>
        </w:rPr>
      </w:r>
      <w:r/>
    </w:p>
    <w:p>
      <w:pPr>
        <w:pStyle w:val="92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1、本次招标评标采用为综合评分法，即在满足</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实质性要求前提下，按照</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中规定的评分标准和各项因素进行综合评审，以评标总得分最高的</w:t>
      </w:r>
      <w:r>
        <w:rPr>
          <w:rFonts w:hint="eastAsia" w:ascii="宋体" w:hAnsi="宋体" w:eastAsia="宋体" w:cs="宋体"/>
          <w:color w:val="000000"/>
          <w:sz w:val="24"/>
          <w:szCs w:val="24"/>
          <w:highlight w:val="none"/>
          <w:lang w:val="en-US" w:eastAsia="zh-CN"/>
        </w:rPr>
        <w:t xml:space="preserve">响应单位</w:t>
      </w:r>
      <w:r>
        <w:rPr>
          <w:rFonts w:hint="eastAsia" w:ascii="宋体" w:hAnsi="宋体" w:eastAsia="宋体" w:cs="宋体"/>
          <w:color w:val="000000"/>
          <w:sz w:val="24"/>
          <w:szCs w:val="24"/>
          <w:highlight w:val="none"/>
        </w:rPr>
        <w:t xml:space="preserve">作为</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2、评标委员会各成员独立对每个进入打分程序的有效</w:t>
      </w:r>
      <w:r>
        <w:rPr>
          <w:rFonts w:hint="eastAsia" w:ascii="宋体" w:hAnsi="宋体" w:eastAsia="宋体" w:cs="宋体"/>
          <w:color w:val="000000"/>
          <w:sz w:val="24"/>
          <w:szCs w:val="24"/>
          <w:highlight w:val="none"/>
          <w:lang w:val="en-US" w:eastAsia="zh-CN"/>
        </w:rPr>
        <w:t xml:space="preserve">响应单位</w:t>
      </w:r>
      <w:r>
        <w:rPr>
          <w:rFonts w:hint="eastAsia" w:ascii="宋体" w:hAnsi="宋体" w:eastAsia="宋体" w:cs="宋体"/>
          <w:color w:val="000000"/>
          <w:sz w:val="24"/>
          <w:szCs w:val="24"/>
          <w:highlight w:val="none"/>
        </w:rPr>
        <w:t xml:space="preserve">的标书技术和资质部分以打分的形式进行评审和评价。 </w:t>
      </w:r>
      <w:r>
        <w:rPr>
          <w:rFonts w:hint="eastAsia" w:ascii="宋体" w:hAnsi="宋体" w:eastAsia="宋体" w:cs="宋体"/>
          <w:color w:val="000000"/>
          <w:sz w:val="24"/>
          <w:szCs w:val="24"/>
          <w:highlight w:val="none"/>
        </w:rPr>
      </w:r>
      <w:r/>
    </w:p>
    <w:p>
      <w:pPr>
        <w:pStyle w:val="92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3、对评委的评分(除价格分外)进行统计汇总，直接算术平均计算得分，计算出每个</w:t>
      </w:r>
      <w:r>
        <w:rPr>
          <w:rFonts w:hint="eastAsia" w:ascii="宋体" w:hAnsi="宋体" w:eastAsia="宋体" w:cs="宋体"/>
          <w:color w:val="000000"/>
          <w:sz w:val="24"/>
          <w:szCs w:val="24"/>
          <w:highlight w:val="none"/>
          <w:lang w:val="en-US" w:eastAsia="zh-CN"/>
        </w:rPr>
        <w:t xml:space="preserve">响应单位</w:t>
      </w:r>
      <w:r>
        <w:rPr>
          <w:rFonts w:hint="eastAsia" w:ascii="宋体" w:hAnsi="宋体" w:eastAsia="宋体" w:cs="宋体"/>
          <w:color w:val="000000"/>
          <w:sz w:val="24"/>
          <w:szCs w:val="24"/>
          <w:highlight w:val="none"/>
        </w:rPr>
        <w:t xml:space="preserve">的得分（四舍五入保留两位小数），加上价格得分即为每个</w:t>
      </w:r>
      <w:r>
        <w:rPr>
          <w:rFonts w:hint="eastAsia" w:ascii="宋体" w:hAnsi="宋体" w:eastAsia="宋体" w:cs="宋体"/>
          <w:color w:val="000000"/>
          <w:sz w:val="24"/>
          <w:szCs w:val="24"/>
          <w:highlight w:val="none"/>
          <w:lang w:val="en-US" w:eastAsia="zh-CN"/>
        </w:rPr>
        <w:t xml:space="preserve">响应单位</w:t>
      </w:r>
      <w:r>
        <w:rPr>
          <w:rFonts w:hint="eastAsia" w:ascii="宋体" w:hAnsi="宋体" w:eastAsia="宋体" w:cs="宋体"/>
          <w:color w:val="000000"/>
          <w:sz w:val="24"/>
          <w:szCs w:val="24"/>
          <w:highlight w:val="none"/>
        </w:rPr>
        <w:t xml:space="preserve">的综合得分（四舍五入保留两位小数）。 </w:t>
      </w:r>
      <w:r>
        <w:rPr>
          <w:rFonts w:hint="eastAsia" w:ascii="宋体" w:hAnsi="宋体" w:eastAsia="宋体" w:cs="宋体"/>
          <w:color w:val="000000"/>
          <w:sz w:val="24"/>
          <w:szCs w:val="24"/>
          <w:highlight w:val="none"/>
        </w:rPr>
      </w:r>
      <w:r/>
    </w:p>
    <w:p>
      <w:pPr>
        <w:pStyle w:val="92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4、如出现评标总得分最高的</w:t>
      </w:r>
      <w:r>
        <w:rPr>
          <w:rFonts w:hint="eastAsia" w:ascii="宋体" w:hAnsi="宋体" w:eastAsia="宋体" w:cs="宋体"/>
          <w:color w:val="000000"/>
          <w:sz w:val="24"/>
          <w:szCs w:val="24"/>
          <w:highlight w:val="none"/>
          <w:lang w:val="en-US" w:eastAsia="zh-CN"/>
        </w:rPr>
        <w:t xml:space="preserve">响应单位</w:t>
      </w:r>
      <w:r>
        <w:rPr>
          <w:rFonts w:hint="eastAsia" w:ascii="宋体" w:hAnsi="宋体" w:eastAsia="宋体" w:cs="宋体"/>
          <w:color w:val="000000"/>
          <w:sz w:val="24"/>
          <w:szCs w:val="24"/>
          <w:highlight w:val="none"/>
        </w:rPr>
        <w:t xml:space="preserve">有两个或两个以上的，以实际投标报价较低者优先作为</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，如果实际投标报价也相同的，则由</w:t>
      </w:r>
      <w:r>
        <w:rPr>
          <w:rFonts w:hint="eastAsia" w:ascii="宋体" w:hAnsi="宋体" w:eastAsia="宋体" w:cs="宋体"/>
          <w:color w:val="000000"/>
          <w:sz w:val="24"/>
          <w:szCs w:val="24"/>
          <w:highlight w:val="none"/>
          <w:lang w:val="en-US" w:eastAsia="zh-CN"/>
        </w:rPr>
        <w:t xml:space="preserve">采购代理机构组织</w:t>
      </w:r>
      <w:r>
        <w:rPr>
          <w:rFonts w:hint="eastAsia" w:ascii="宋体" w:hAnsi="宋体" w:eastAsia="宋体" w:cs="宋体"/>
          <w:color w:val="000000"/>
          <w:sz w:val="24"/>
          <w:szCs w:val="24"/>
          <w:highlight w:val="none"/>
        </w:rPr>
        <w:t xml:space="preserve">评标委员会以抽签方式确定</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7"/>
        <w:ind w:firstLine="42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、采购本国产品的支持政策</w:t>
      </w:r>
      <w:r>
        <w:rPr>
          <w:rFonts w:hint="eastAsia" w:ascii="宋体" w:hAnsi="宋体" w:eastAsia="宋体" w:cs="宋体"/>
          <w:b w:val="0"/>
          <w:bCs w:val="0"/>
          <w:color w:val="000000"/>
          <w:sz w:val="24"/>
          <w:szCs w:val="24"/>
          <w:highlight w:val="none"/>
          <w:lang w:eastAsia="zh-CN"/>
        </w:rPr>
        <w:t xml:space="preserve">（本项目为服务类）</w:t>
      </w:r>
      <w:r>
        <w:rPr>
          <w:rFonts w:hint="eastAsia" w:ascii="宋体" w:hAnsi="宋体" w:eastAsia="宋体" w:cs="宋体"/>
          <w:b w:val="0"/>
          <w:bCs w:val="0"/>
          <w:color w:val="000000"/>
          <w:sz w:val="24"/>
          <w:szCs w:val="24"/>
          <w:highlight w:val="none"/>
          <w:lang w:eastAsia="zh-CN"/>
        </w:rPr>
      </w:r>
      <w:r/>
    </w:p>
    <w:p>
      <w:pPr>
        <w:pStyle w:val="92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highlight w:val="none"/>
        </w:rPr>
      </w:r>
      <w:r/>
    </w:p>
    <w:p>
      <w:pPr>
        <w:pStyle w:val="92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highlight w:val="none"/>
        </w:rPr>
      </w:r>
      <w:r/>
    </w:p>
    <w:p>
      <w:pPr>
        <w:pStyle w:val="92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 供应商需按照</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rPr>
      </w:r>
      <w:r/>
    </w:p>
    <w:p>
      <w:pPr>
        <w:pStyle w:val="92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rPr>
      </w:r>
      <w:r/>
    </w:p>
    <w:p>
      <w:pPr>
        <w:pStyle w:val="927"/>
        <w:ind w:firstLine="420"/>
        <w:spacing w:line="360" w:lineRule="auto"/>
        <w:rPr>
          <w:rFonts w:hint="eastAsia" w:ascii="宋体" w:hAnsi="宋体" w:eastAsia="宋体" w:cs="宋体"/>
          <w:color w:val="ff0000"/>
          <w:sz w:val="24"/>
          <w:szCs w:val="24"/>
          <w:highlight w:val="yellow"/>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规定的，供应商提供的相关产品视为不符合本国产品标准。</w:t>
      </w:r>
      <w:r>
        <w:rPr>
          <w:rFonts w:hint="eastAsia" w:ascii="宋体" w:hAnsi="宋体" w:eastAsia="宋体" w:cs="宋体"/>
          <w:color w:val="ff0000"/>
          <w:sz w:val="24"/>
          <w:szCs w:val="24"/>
          <w:highlight w:val="yellow"/>
          <w:lang w:val="en-US" w:eastAsia="zh-CN"/>
        </w:rPr>
      </w:r>
      <w:r/>
    </w:p>
    <w:p>
      <w:pPr>
        <w:pStyle w:val="927"/>
        <w:ind w:firstLine="420"/>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、针对小微型企业的评审加分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27"/>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6.1小微型企业价格扣除</w:t>
      </w:r>
      <w:r>
        <w:rPr>
          <w:rFonts w:hint="eastAsia" w:ascii="宋体" w:hAnsi="宋体" w:eastAsia="宋体" w:cs="宋体"/>
          <w:color w:val="000000"/>
          <w:sz w:val="24"/>
          <w:szCs w:val="24"/>
          <w:lang w:val="en-US" w:eastAsia="zh-CN"/>
        </w:rPr>
      </w:r>
      <w:r/>
    </w:p>
    <w:p>
      <w:pPr>
        <w:pStyle w:val="927"/>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6.1.1本项目对小型和微型企业产品给予20%的扣除价格，用扣除后的价格参与评审；供应商需按照采购文件的要求提供相应的《中小微企业声明函》。</w:t>
      </w:r>
      <w:r>
        <w:rPr>
          <w:rFonts w:hint="eastAsia" w:ascii="宋体" w:hAnsi="宋体" w:eastAsia="宋体" w:cs="宋体"/>
          <w:color w:val="000000"/>
          <w:sz w:val="24"/>
          <w:szCs w:val="24"/>
          <w:lang w:val="en-US" w:eastAsia="zh-CN"/>
        </w:rPr>
      </w:r>
      <w:r/>
    </w:p>
    <w:p>
      <w:pPr>
        <w:pStyle w:val="927"/>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6.2残疾人福利单位价格扣除</w:t>
      </w:r>
      <w:r>
        <w:rPr>
          <w:rFonts w:hint="eastAsia" w:ascii="宋体" w:hAnsi="宋体" w:eastAsia="宋体" w:cs="宋体"/>
          <w:color w:val="000000"/>
          <w:sz w:val="24"/>
          <w:szCs w:val="24"/>
          <w:lang w:val="en-US" w:eastAsia="zh-CN"/>
        </w:rPr>
      </w:r>
      <w:r/>
    </w:p>
    <w:p>
      <w:pPr>
        <w:pStyle w:val="927"/>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6.2.1本项目对残疾人福利性单位视同小型、微型企业，给予20%的价格扣除，用扣除后的价格参与评审；残疾人福利单位需按照采购文件的要求提供《残疾人福利性单位声明函》。</w:t>
      </w:r>
      <w:r>
        <w:rPr>
          <w:rFonts w:hint="eastAsia" w:ascii="宋体" w:hAnsi="宋体" w:eastAsia="宋体" w:cs="宋体"/>
          <w:color w:val="000000"/>
          <w:sz w:val="24"/>
          <w:szCs w:val="24"/>
          <w:lang w:val="en-US" w:eastAsia="zh-CN"/>
        </w:rPr>
      </w:r>
      <w:r/>
    </w:p>
    <w:p>
      <w:pPr>
        <w:pStyle w:val="927"/>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6.2.2残疾人福利单位标准请参照《关于促进残疾人就业政府采购政策的通知》（财库〔2017〕141号）。</w:t>
      </w:r>
      <w:r>
        <w:rPr>
          <w:rFonts w:hint="eastAsia" w:ascii="宋体" w:hAnsi="宋体" w:eastAsia="宋体" w:cs="宋体"/>
          <w:color w:val="000000"/>
          <w:sz w:val="24"/>
          <w:szCs w:val="24"/>
          <w:lang w:val="en-US" w:eastAsia="zh-CN"/>
        </w:rPr>
      </w:r>
      <w:r/>
    </w:p>
    <w:p>
      <w:pPr>
        <w:pStyle w:val="927"/>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6.3监狱和戒毒企业价格扣除</w:t>
      </w:r>
      <w:r>
        <w:rPr>
          <w:rFonts w:hint="eastAsia" w:ascii="宋体" w:hAnsi="宋体" w:eastAsia="宋体" w:cs="宋体"/>
          <w:color w:val="000000"/>
          <w:sz w:val="24"/>
          <w:szCs w:val="24"/>
          <w:lang w:val="en-US" w:eastAsia="zh-CN"/>
        </w:rPr>
      </w:r>
      <w:r/>
    </w:p>
    <w:p>
      <w:pPr>
        <w:pStyle w:val="927"/>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6.3.1本项目对监狱和戒毒企业（简称监狱企业）视同小型、微型企业，给予20%的价格扣除，用扣除后的价格参与评审。</w:t>
      </w:r>
      <w:r>
        <w:rPr>
          <w:rFonts w:hint="eastAsia" w:ascii="宋体" w:hAnsi="宋体" w:eastAsia="宋体" w:cs="宋体"/>
          <w:color w:val="000000"/>
          <w:sz w:val="24"/>
          <w:szCs w:val="24"/>
          <w:lang w:val="en-US" w:eastAsia="zh-CN"/>
        </w:rPr>
      </w:r>
      <w:r/>
    </w:p>
    <w:p>
      <w:pPr>
        <w:pStyle w:val="927"/>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6.3.2监狱企业参加政府采购活动时，需提供由省级以上监狱管理局、戒毒管理局(含新疆生产建设兵团)出具的属于监狱企业的证明文件。供应商如不提供上述证明文件，价格将不做相应扣除。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szCs w:val="24"/>
          <w:lang w:val="en-US" w:eastAsia="zh-CN"/>
        </w:rPr>
      </w:r>
      <w:r/>
    </w:p>
    <w:p>
      <w:pPr>
        <w:pStyle w:val="927"/>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6.3.3监狱企业标准请参照《关于政府采购支持监狱企业发展有关问题的通知》（财库〔2014〕68号）。</w:t>
      </w:r>
      <w:r>
        <w:rPr>
          <w:rFonts w:hint="eastAsia" w:ascii="宋体" w:hAnsi="宋体" w:eastAsia="宋体" w:cs="宋体"/>
          <w:color w:val="000000"/>
          <w:sz w:val="24"/>
          <w:szCs w:val="24"/>
          <w:lang w:val="en-US" w:eastAsia="zh-CN"/>
        </w:rPr>
      </w:r>
      <w:r/>
    </w:p>
    <w:p>
      <w:pPr>
        <w:pStyle w:val="927"/>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6.4残疾人福利单位、监狱企业属于小型、微型企业的，不重复享受政策。</w:t>
      </w:r>
      <w:r>
        <w:rPr>
          <w:rFonts w:hint="eastAsia" w:ascii="宋体" w:hAnsi="宋体" w:eastAsia="宋体" w:cs="宋体"/>
          <w:color w:val="000000"/>
          <w:sz w:val="24"/>
          <w:szCs w:val="24"/>
          <w:lang w:val="en-US" w:eastAsia="zh-CN"/>
        </w:rPr>
      </w:r>
      <w:r/>
    </w:p>
    <w:p>
      <w:pPr>
        <w:pStyle w:val="927"/>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6.5如本项目同意联合体</w:t>
      </w:r>
      <w:r>
        <w:rPr>
          <w:rFonts w:hint="eastAsia" w:ascii="宋体" w:hAnsi="宋体" w:eastAsia="宋体" w:cs="宋体"/>
          <w:color w:val="000000"/>
          <w:sz w:val="24"/>
          <w:szCs w:val="24"/>
          <w:lang w:val="en-US" w:eastAsia="zh-CN"/>
        </w:rPr>
        <w:t xml:space="preserve">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-6%的价格扣除，用扣除后的价格参与评审。(备注：此价格扣除为下限，请项目经办人提醒采购人，根据《江苏省财政厅关于进一步加大政府采购支持中小企业力度的通知》（苏财购〔2022〕45号）规定，最高可至6%，项目经办人与采购人确认具体数值后，该备注删除)。</w:t>
      </w:r>
      <w:r>
        <w:rPr>
          <w:rFonts w:hint="eastAsia" w:ascii="宋体" w:hAnsi="宋体" w:eastAsia="宋体" w:cs="宋体"/>
          <w:color w:val="000000"/>
          <w:sz w:val="24"/>
          <w:szCs w:val="24"/>
          <w:lang w:val="en-US" w:eastAsia="zh-CN"/>
        </w:rPr>
      </w:r>
      <w:r/>
    </w:p>
    <w:p>
      <w:pPr>
        <w:pStyle w:val="927"/>
        <w:ind w:firstLine="42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lang w:val="en-US" w:eastAsia="zh-CN"/>
        </w:rPr>
        <w:t xml:space="preserve">6.6联合体各方均为小型、微型企业（残疾人福利单位、监狱企业）的，联合体享受20%价格扣除，用扣除后的价格参与评审。</w:t>
      </w:r>
      <w:r>
        <w:rPr>
          <w:rFonts w:hint="eastAsia" w:ascii="宋体" w:hAnsi="宋体" w:eastAsia="宋体" w:cs="宋体"/>
          <w:b/>
          <w:bCs/>
          <w:color w:val="000000"/>
          <w:sz w:val="24"/>
          <w:szCs w:val="24"/>
          <w:highlight w:val="none"/>
          <w:lang w:eastAsia="zh-CN"/>
        </w:rPr>
      </w:r>
      <w:r/>
    </w:p>
    <w:p>
      <w:pPr>
        <w:pStyle w:val="927"/>
        <w:numPr>
          <w:ilvl w:val="0"/>
          <w:numId w:val="3"/>
        </w:numPr>
        <w:jc w:val="left"/>
        <w:spacing w:line="360" w:lineRule="auto"/>
        <w:widowControl/>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评分标准：</w:t>
      </w:r>
      <w:r>
        <w:rPr>
          <w:rFonts w:hint="eastAsia" w:ascii="宋体" w:hAnsi="宋体" w:eastAsia="宋体" w:cs="宋体"/>
          <w:b/>
          <w:color w:val="000000"/>
          <w:sz w:val="24"/>
          <w:szCs w:val="24"/>
          <w:highlight w:val="none"/>
          <w:lang w:val="zh-CN"/>
        </w:rPr>
      </w:r>
      <w:r/>
    </w:p>
    <w:p>
      <w:pPr>
        <w:pStyle w:val="927"/>
        <w:numPr>
          <w:ilvl w:val="0"/>
          <w:numId w:val="0"/>
        </w:numPr>
        <w:ind w:firstLine="241"/>
        <w:jc w:val="left"/>
        <w:spacing w:line="360" w:lineRule="auto"/>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（一）价格分：（满分10分）</w:t>
      </w:r>
      <w:r>
        <w:rPr>
          <w:rFonts w:hint="eastAsia" w:ascii="宋体" w:hAnsi="宋体" w:eastAsia="宋体" w:cs="宋体"/>
          <w:b/>
          <w:color w:val="000000"/>
          <w:sz w:val="24"/>
          <w:szCs w:val="24"/>
          <w:highlight w:val="none"/>
          <w:lang w:val="en-US" w:eastAsia="zh-CN" w:bidi="ar-SA"/>
        </w:rPr>
      </w:r>
      <w:r/>
    </w:p>
    <w:p>
      <w:pPr>
        <w:pStyle w:val="927"/>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第一步：磋商响应报价（即最后报价）低于或等于最高单价限价的，为有效投标报价。超最高单价限价为无效报价。无效报价的磋商响应文件不进行评审，也不得成交。</w:t>
      </w:r>
      <w:r>
        <w:rPr>
          <w:rFonts w:hint="eastAsia" w:ascii="宋体" w:hAnsi="宋体" w:eastAsia="宋体" w:cs="宋体"/>
          <w:color w:val="000000"/>
          <w:sz w:val="24"/>
          <w:szCs w:val="24"/>
          <w:highlight w:val="none"/>
          <w:lang w:val="en-US" w:eastAsia="zh-CN" w:bidi="ar-SA"/>
        </w:rPr>
      </w:r>
      <w:r/>
    </w:p>
    <w:p>
      <w:pPr>
        <w:pStyle w:val="927"/>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二步：价格分采用低价优先法计算，即满足采购文件要求且响应价格（即最后报价）最低的报价为评审基准价，其价格分为满分。其他响应单位的价格分统一按照下列公式计算（计算结果四舍五入保留两位小数）：</w:t>
      </w:r>
      <w:r>
        <w:rPr>
          <w:rFonts w:hint="eastAsia" w:ascii="宋体" w:hAnsi="宋体" w:eastAsia="宋体" w:cs="宋体"/>
          <w:color w:val="000000"/>
          <w:sz w:val="24"/>
          <w:szCs w:val="24"/>
          <w:highlight w:val="none"/>
          <w:lang w:val="en-US" w:eastAsia="zh-CN" w:bidi="ar-SA"/>
        </w:rPr>
      </w:r>
      <w:r/>
    </w:p>
    <w:p>
      <w:pPr>
        <w:pStyle w:val="927"/>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磋商响应报价得分=（评审基准价/投标报价）*价格权值*100，小数点后保留两位。（价格权值为10%）</w:t>
      </w:r>
      <w:r>
        <w:rPr>
          <w:rFonts w:hint="eastAsia" w:ascii="宋体" w:hAnsi="宋体" w:eastAsia="宋体" w:cs="宋体"/>
          <w:color w:val="000000"/>
          <w:sz w:val="24"/>
          <w:szCs w:val="24"/>
          <w:highlight w:val="none"/>
          <w:lang w:val="en-US" w:eastAsia="zh-CN" w:bidi="ar-SA"/>
        </w:rPr>
      </w:r>
      <w:r/>
    </w:p>
    <w:p>
      <w:pPr>
        <w:pStyle w:val="927"/>
        <w:ind w:firstLine="241"/>
        <w:jc w:val="left"/>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（二）服务方案比较：（满分22分）</w:t>
      </w:r>
      <w:r>
        <w:rPr>
          <w:rFonts w:hint="eastAsia" w:ascii="宋体" w:hAnsi="宋体" w:eastAsia="宋体" w:cs="宋体"/>
          <w:b/>
          <w:bCs/>
          <w:color w:val="000000"/>
          <w:sz w:val="24"/>
          <w:szCs w:val="24"/>
          <w:lang w:val="en-US" w:eastAsia="zh-CN" w:bidi="ar-SA"/>
        </w:rPr>
      </w:r>
      <w:r/>
    </w:p>
    <w:p>
      <w:pPr>
        <w:pStyle w:val="927"/>
        <w:ind w:firstLine="482"/>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1、体检服务方案（包括体检时间安排、服务流程、体检组织实施方案）：（12分）</w:t>
      </w:r>
      <w:r>
        <w:rPr>
          <w:rFonts w:hint="eastAsia" w:ascii="宋体" w:hAnsi="宋体" w:eastAsia="宋体" w:cs="宋体"/>
          <w:b w:val="0"/>
          <w:bCs/>
          <w:sz w:val="24"/>
          <w:szCs w:val="24"/>
          <w:lang w:val="en-US" w:eastAsia="zh-CN"/>
        </w:rPr>
      </w:r>
      <w:r/>
    </w:p>
    <w:p>
      <w:pPr>
        <w:pStyle w:val="927"/>
        <w:ind w:firstLine="482"/>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体检服务方案详尽、安排科学合理、可行性强的得12分；</w:t>
      </w:r>
      <w:r>
        <w:rPr>
          <w:rFonts w:hint="eastAsia" w:ascii="宋体" w:hAnsi="宋体" w:eastAsia="宋体" w:cs="宋体"/>
          <w:b w:val="0"/>
          <w:bCs/>
          <w:sz w:val="24"/>
          <w:szCs w:val="24"/>
          <w:lang w:val="en-US" w:eastAsia="zh-CN"/>
        </w:rPr>
      </w:r>
      <w:r/>
    </w:p>
    <w:p>
      <w:pPr>
        <w:pStyle w:val="927"/>
        <w:ind w:firstLine="482"/>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体检服务方案较简单、科学合理性较好、具备可行性的得9分；</w:t>
      </w:r>
      <w:r>
        <w:rPr>
          <w:rFonts w:hint="eastAsia" w:ascii="宋体" w:hAnsi="宋体" w:eastAsia="宋体" w:cs="宋体"/>
          <w:b w:val="0"/>
          <w:bCs/>
          <w:sz w:val="24"/>
          <w:szCs w:val="24"/>
          <w:lang w:val="en-US" w:eastAsia="zh-CN"/>
        </w:rPr>
      </w:r>
      <w:r/>
    </w:p>
    <w:p>
      <w:pPr>
        <w:pStyle w:val="927"/>
        <w:ind w:firstLine="482"/>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体检服务方案较简单、科学合理性一般、可行性一般的得6分；</w:t>
      </w:r>
      <w:r>
        <w:rPr>
          <w:rFonts w:hint="eastAsia" w:ascii="宋体" w:hAnsi="宋体" w:eastAsia="宋体" w:cs="宋体"/>
          <w:b w:val="0"/>
          <w:bCs/>
          <w:sz w:val="24"/>
          <w:szCs w:val="24"/>
          <w:lang w:val="en-US" w:eastAsia="zh-CN"/>
        </w:rPr>
      </w:r>
      <w:r/>
    </w:p>
    <w:p>
      <w:pPr>
        <w:pStyle w:val="927"/>
        <w:ind w:firstLine="482"/>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未提供不得分。</w:t>
      </w:r>
      <w:r>
        <w:rPr>
          <w:rFonts w:hint="eastAsia" w:ascii="宋体" w:hAnsi="宋体" w:eastAsia="宋体" w:cs="宋体"/>
          <w:b w:val="0"/>
          <w:bCs/>
          <w:sz w:val="24"/>
          <w:szCs w:val="24"/>
          <w:lang w:val="en-US" w:eastAsia="zh-CN"/>
        </w:rPr>
      </w:r>
      <w:r/>
    </w:p>
    <w:p>
      <w:pPr>
        <w:pStyle w:val="927"/>
        <w:ind w:firstLine="480"/>
        <w:jc w:val="both"/>
        <w:keepLines w:val="0"/>
        <w:keepNext w:val="0"/>
        <w:pageBreakBefore w:val="0"/>
        <w:spacing w:line="360" w:lineRule="auto"/>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2、体检服务服务标准、服务质量措施等：（10分）</w:t>
      </w:r>
      <w:r>
        <w:rPr>
          <w:rFonts w:hint="eastAsia" w:ascii="宋体" w:hAnsi="宋体" w:eastAsia="宋体" w:cs="宋体"/>
          <w:b w:val="0"/>
          <w:bCs/>
          <w:sz w:val="24"/>
          <w:szCs w:val="24"/>
          <w:lang w:val="en-US" w:eastAsia="zh-CN"/>
        </w:rPr>
      </w:r>
      <w:r/>
    </w:p>
    <w:p>
      <w:pPr>
        <w:pStyle w:val="927"/>
        <w:ind w:firstLine="480"/>
        <w:jc w:val="both"/>
        <w:keepLines w:val="0"/>
        <w:keepNext w:val="0"/>
        <w:pageBreakBefore w:val="0"/>
        <w:spacing w:line="360" w:lineRule="auto"/>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体检服务标准、服务质量措施全面、完整、规范，制度完善的得10分；</w:t>
      </w:r>
      <w:r>
        <w:rPr>
          <w:rFonts w:hint="eastAsia" w:ascii="宋体" w:hAnsi="宋体" w:eastAsia="宋体" w:cs="宋体"/>
          <w:b w:val="0"/>
          <w:bCs/>
          <w:sz w:val="24"/>
          <w:szCs w:val="24"/>
          <w:lang w:val="en-US" w:eastAsia="zh-CN"/>
        </w:rPr>
      </w:r>
      <w:r/>
    </w:p>
    <w:p>
      <w:pPr>
        <w:pStyle w:val="927"/>
        <w:ind w:firstLine="480"/>
        <w:jc w:val="both"/>
        <w:keepLines w:val="0"/>
        <w:keepNext w:val="0"/>
        <w:pageBreakBefore w:val="0"/>
        <w:spacing w:line="360" w:lineRule="auto"/>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体检服务标准、服务质量措施较为全面、完整、规范的得7分；</w:t>
      </w:r>
      <w:r>
        <w:rPr>
          <w:rFonts w:hint="eastAsia" w:ascii="宋体" w:hAnsi="宋体" w:eastAsia="宋体" w:cs="宋体"/>
          <w:b w:val="0"/>
          <w:bCs/>
          <w:sz w:val="24"/>
          <w:szCs w:val="24"/>
          <w:lang w:val="en-US" w:eastAsia="zh-CN"/>
        </w:rPr>
      </w:r>
      <w:r/>
    </w:p>
    <w:p>
      <w:pPr>
        <w:pStyle w:val="927"/>
        <w:ind w:firstLine="480"/>
        <w:jc w:val="both"/>
        <w:keepLines w:val="0"/>
        <w:keepNext w:val="0"/>
        <w:pageBreakBefore w:val="0"/>
        <w:spacing w:line="360" w:lineRule="auto"/>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体检服务标准、服务质量措施一般的得4分；</w:t>
      </w:r>
      <w:r>
        <w:rPr>
          <w:rFonts w:hint="eastAsia" w:ascii="宋体" w:hAnsi="宋体" w:eastAsia="宋体" w:cs="宋体"/>
          <w:b w:val="0"/>
          <w:bCs/>
          <w:sz w:val="24"/>
          <w:szCs w:val="24"/>
          <w:lang w:val="en-US" w:eastAsia="zh-CN"/>
        </w:rPr>
      </w:r>
      <w:r/>
    </w:p>
    <w:p>
      <w:pPr>
        <w:pStyle w:val="927"/>
        <w:ind w:firstLine="480"/>
        <w:jc w:val="both"/>
        <w:keepLines w:val="0"/>
        <w:keepNext w:val="0"/>
        <w:pageBreakBefore w:val="0"/>
        <w:spacing w:line="360" w:lineRule="auto"/>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未提供不得分。</w:t>
      </w:r>
      <w:r>
        <w:rPr>
          <w:rFonts w:hint="eastAsia" w:ascii="宋体" w:hAnsi="宋体" w:eastAsia="宋体" w:cs="宋体"/>
          <w:b w:val="0"/>
          <w:bCs/>
          <w:sz w:val="24"/>
          <w:szCs w:val="24"/>
          <w:lang w:val="en-US" w:eastAsia="zh-CN"/>
        </w:rPr>
      </w:r>
      <w:r/>
    </w:p>
    <w:p>
      <w:pPr>
        <w:pStyle w:val="927"/>
        <w:ind w:firstLine="241"/>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outlineLvl w:val="0"/>
      </w:pPr>
      <w:r>
        <w:rPr>
          <w:rFonts w:hint="eastAsia" w:ascii="宋体" w:hAnsi="宋体" w:eastAsia="宋体" w:cs="宋体"/>
          <w:b/>
          <w:bCs/>
          <w:color w:val="000000"/>
          <w:sz w:val="24"/>
          <w:szCs w:val="24"/>
          <w:lang w:val="en-US" w:eastAsia="zh-CN" w:bidi="ar-SA"/>
        </w:rPr>
        <w:t xml:space="preserve">（三）突发事件处理应急方案：</w:t>
      </w:r>
      <w:r>
        <w:rPr>
          <w:rFonts w:hint="eastAsia" w:ascii="宋体" w:hAnsi="宋体" w:eastAsia="宋体" w:cs="宋体"/>
          <w:b/>
          <w:bCs/>
          <w:color w:val="000000"/>
          <w:sz w:val="24"/>
          <w:szCs w:val="24"/>
          <w:highlight w:val="none"/>
          <w:lang w:val="en-US" w:eastAsia="zh-CN" w:bidi="ar-SA"/>
        </w:rPr>
        <w:t xml:space="preserve">（满分9分）</w:t>
      </w:r>
      <w:r>
        <w:rPr>
          <w:rFonts w:hint="eastAsia" w:ascii="宋体" w:hAnsi="宋体" w:eastAsia="宋体" w:cs="宋体"/>
          <w:b w:val="0"/>
          <w:bCs/>
          <w:sz w:val="24"/>
          <w:szCs w:val="24"/>
          <w:highlight w:val="none"/>
          <w:lang w:val="en-US" w:eastAsia="zh-CN"/>
        </w:rPr>
      </w:r>
      <w:r/>
    </w:p>
    <w:p>
      <w:pPr>
        <w:pStyle w:val="927"/>
        <w:numPr>
          <w:ilvl w:val="0"/>
          <w:numId w:val="0"/>
        </w:num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突发事件处理应急方案内容完善、考虑周密、可执行性强得</w:t>
      </w:r>
      <w:r>
        <w:rPr>
          <w:rFonts w:hint="eastAsia" w:ascii="宋体" w:hAnsi="宋体" w:eastAsia="宋体" w:cs="宋体"/>
          <w:b w:val="0"/>
          <w:bCs/>
          <w:sz w:val="24"/>
          <w:szCs w:val="24"/>
          <w:lang w:val="en-US" w:eastAsia="zh-CN"/>
        </w:rPr>
        <w:t xml:space="preserve">9</w:t>
      </w:r>
      <w:r>
        <w:rPr>
          <w:rFonts w:hint="eastAsia" w:ascii="宋体" w:hAnsi="宋体" w:eastAsia="宋体" w:cs="宋体"/>
          <w:b w:val="0"/>
          <w:bCs/>
          <w:sz w:val="24"/>
          <w:szCs w:val="24"/>
        </w:rPr>
        <w:t xml:space="preserve">分；</w:t>
      </w:r>
      <w:r>
        <w:rPr>
          <w:rFonts w:hint="eastAsia" w:ascii="宋体" w:hAnsi="宋体" w:eastAsia="宋体" w:cs="宋体"/>
          <w:b w:val="0"/>
          <w:bCs/>
          <w:sz w:val="24"/>
          <w:szCs w:val="24"/>
        </w:rPr>
      </w:r>
      <w:r/>
    </w:p>
    <w:p>
      <w:pPr>
        <w:pStyle w:val="927"/>
        <w:numPr>
          <w:ilvl w:val="0"/>
          <w:numId w:val="0"/>
        </w:num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方案内容较完善、周密性较好、可执行性较好得</w:t>
      </w:r>
      <w:r>
        <w:rPr>
          <w:rFonts w:hint="eastAsia" w:ascii="宋体" w:hAnsi="宋体" w:eastAsia="宋体" w:cs="宋体"/>
          <w:b w:val="0"/>
          <w:bCs/>
          <w:sz w:val="24"/>
          <w:szCs w:val="24"/>
          <w:lang w:val="en-US" w:eastAsia="zh-CN"/>
        </w:rPr>
        <w:t xml:space="preserve">6</w:t>
      </w:r>
      <w:r>
        <w:rPr>
          <w:rFonts w:hint="eastAsia" w:ascii="宋体" w:hAnsi="宋体" w:eastAsia="宋体" w:cs="宋体"/>
          <w:b w:val="0"/>
          <w:bCs/>
          <w:sz w:val="24"/>
          <w:szCs w:val="24"/>
        </w:rPr>
        <w:t xml:space="preserve">分；</w:t>
      </w:r>
      <w:r>
        <w:rPr>
          <w:rFonts w:hint="eastAsia" w:ascii="宋体" w:hAnsi="宋体" w:eastAsia="宋体" w:cs="宋体"/>
          <w:b w:val="0"/>
          <w:bCs/>
          <w:sz w:val="24"/>
          <w:szCs w:val="24"/>
        </w:rPr>
      </w:r>
      <w:r/>
    </w:p>
    <w:p>
      <w:pPr>
        <w:pStyle w:val="927"/>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方案内容不够完善、周密性一般、可执行性一般得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927"/>
        <w:numPr>
          <w:ilvl w:val="0"/>
          <w:numId w:val="0"/>
        </w:num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未提供的不得分</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27"/>
        <w:numPr>
          <w:ilvl w:val="0"/>
          <w:numId w:val="0"/>
        </w:numPr>
        <w:ind w:firstLine="241"/>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（四）后期服务及隐私保护服务：（满分20分）</w:t>
      </w:r>
      <w:r>
        <w:rPr>
          <w:rFonts w:hint="eastAsia" w:ascii="宋体" w:hAnsi="宋体" w:eastAsia="宋体" w:cs="宋体"/>
          <w:b/>
          <w:bCs/>
          <w:color w:val="000000"/>
          <w:sz w:val="24"/>
          <w:szCs w:val="24"/>
          <w:lang w:val="en-US" w:eastAsia="zh-CN" w:bidi="ar-SA"/>
        </w:rPr>
      </w:r>
      <w:r/>
    </w:p>
    <w:p>
      <w:pPr>
        <w:pStyle w:val="927"/>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outlineLvl w:val="0"/>
      </w:pPr>
      <w:r>
        <w:rPr>
          <w:rFonts w:hint="eastAsia" w:ascii="宋体" w:hAnsi="宋体" w:eastAsia="宋体" w:cs="宋体"/>
          <w:color w:val="000000"/>
          <w:sz w:val="24"/>
          <w:szCs w:val="24"/>
          <w:lang w:val="en-US" w:eastAsia="zh-CN" w:bidi="ar-SA"/>
        </w:rPr>
        <w:t xml:space="preserve">1、响应单位具备较强的体检后期诊疗服务能力的得8分，具备一般的体检后期诊疗服务能力的得5分，具备较差的体检后期诊疗服务能力的2分，无体检后期诊疗服务能力的不得分；最高分8分。</w:t>
      </w:r>
      <w:r>
        <w:rPr>
          <w:rFonts w:hint="eastAsia" w:ascii="宋体" w:hAnsi="宋体" w:eastAsia="宋体" w:cs="宋体"/>
          <w:color w:val="000000"/>
          <w:sz w:val="24"/>
          <w:szCs w:val="24"/>
          <w:lang w:val="en-US" w:eastAsia="zh-CN" w:bidi="ar-SA"/>
        </w:rPr>
      </w:r>
      <w:r/>
    </w:p>
    <w:p>
      <w:pPr>
        <w:pStyle w:val="927"/>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outlineLvl w:val="0"/>
      </w:pPr>
      <w:r>
        <w:rPr>
          <w:rFonts w:hint="eastAsia" w:ascii="宋体" w:hAnsi="宋体" w:eastAsia="宋体" w:cs="宋体"/>
          <w:color w:val="000000"/>
          <w:sz w:val="24"/>
          <w:szCs w:val="24"/>
          <w:lang w:val="en-US" w:eastAsia="zh-CN" w:bidi="ar-SA"/>
        </w:rPr>
        <w:t xml:space="preserve">2、体检后续服务：（8分）</w:t>
      </w:r>
      <w:r>
        <w:rPr>
          <w:rFonts w:hint="eastAsia" w:ascii="宋体" w:hAnsi="宋体" w:eastAsia="宋体" w:cs="宋体"/>
          <w:color w:val="000000"/>
          <w:sz w:val="24"/>
          <w:szCs w:val="24"/>
          <w:lang w:val="en-US" w:eastAsia="zh-CN" w:bidi="ar-SA"/>
        </w:rPr>
      </w:r>
      <w:r/>
    </w:p>
    <w:p>
      <w:pPr>
        <w:pStyle w:val="927"/>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outlineLvl w:val="0"/>
      </w:pPr>
      <w:r>
        <w:rPr>
          <w:rFonts w:hint="eastAsia" w:ascii="宋体" w:hAnsi="宋体" w:eastAsia="宋体" w:cs="宋体"/>
          <w:color w:val="000000"/>
          <w:sz w:val="24"/>
          <w:szCs w:val="24"/>
          <w:lang w:val="en-US" w:eastAsia="zh-CN" w:bidi="ar-SA"/>
        </w:rPr>
        <w:t xml:space="preserve">2.1响应单位能提供异常人员的复检或指导就诊得4分；未提供不得分。</w:t>
      </w:r>
      <w:r>
        <w:rPr>
          <w:rFonts w:hint="eastAsia" w:ascii="宋体" w:hAnsi="宋体" w:eastAsia="宋体" w:cs="宋体"/>
          <w:color w:val="000000"/>
          <w:sz w:val="24"/>
          <w:szCs w:val="24"/>
          <w:lang w:val="en-US" w:eastAsia="zh-CN" w:bidi="ar-SA"/>
        </w:rPr>
      </w:r>
      <w:r/>
    </w:p>
    <w:p>
      <w:pPr>
        <w:pStyle w:val="927"/>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outlineLvl w:val="0"/>
      </w:pPr>
      <w:r>
        <w:rPr>
          <w:rFonts w:hint="eastAsia" w:ascii="宋体" w:hAnsi="宋体" w:eastAsia="宋体" w:cs="宋体"/>
          <w:color w:val="000000"/>
          <w:sz w:val="24"/>
          <w:szCs w:val="24"/>
          <w:lang w:val="en-US" w:eastAsia="zh-CN" w:bidi="ar-SA"/>
        </w:rPr>
        <w:t xml:space="preserve">2.2响应单位能提供体检后的健康咨询的得4分；未提供不得分。</w:t>
      </w:r>
      <w:r>
        <w:rPr>
          <w:rFonts w:hint="eastAsia" w:ascii="宋体" w:hAnsi="宋体" w:eastAsia="宋体" w:cs="宋体"/>
          <w:color w:val="000000"/>
          <w:sz w:val="24"/>
          <w:szCs w:val="24"/>
          <w:lang w:val="en-US" w:eastAsia="zh-CN" w:bidi="ar-SA"/>
        </w:rPr>
      </w:r>
      <w:r/>
    </w:p>
    <w:p>
      <w:pPr>
        <w:pStyle w:val="927"/>
        <w:ind w:firstLine="482"/>
        <w:jc w:val="both"/>
        <w:keepLines w:val="0"/>
        <w:keepNext w:val="0"/>
        <w:pageBreakBefore w:val="0"/>
        <w:spacing w:line="360" w:lineRule="auto"/>
        <w:widowControl/>
        <w:tabs>
          <w:tab w:val="center" w:pos="4201" w:leader="none"/>
          <w:tab w:val="right" w:pos="9298" w:leader="dot"/>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注：以上2.1-2.2项评分，需提供相关承诺函。</w:t>
      </w:r>
      <w:r>
        <w:rPr>
          <w:rFonts w:hint="eastAsia" w:ascii="宋体" w:hAnsi="宋体" w:eastAsia="宋体" w:cs="宋体"/>
          <w:b/>
          <w:bCs/>
          <w:color w:val="000000"/>
          <w:sz w:val="24"/>
          <w:szCs w:val="24"/>
          <w:lang w:val="en-US" w:eastAsia="zh-CN" w:bidi="ar-SA"/>
        </w:rPr>
      </w:r>
      <w:r/>
    </w:p>
    <w:p>
      <w:pPr>
        <w:pStyle w:val="92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3、隐私保护服务：（4分）</w:t>
      </w:r>
      <w:r>
        <w:rPr>
          <w:rFonts w:hint="eastAsia" w:ascii="宋体" w:hAnsi="宋体" w:eastAsia="宋体" w:cs="宋体"/>
          <w:color w:val="000000"/>
          <w:sz w:val="24"/>
          <w:szCs w:val="24"/>
          <w:highlight w:val="none"/>
          <w:lang w:val="en-US" w:eastAsia="zh-CN" w:bidi="ar-SA"/>
        </w:rPr>
      </w:r>
      <w:r/>
    </w:p>
    <w:p>
      <w:pPr>
        <w:pStyle w:val="92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针对响应单位是否能够满足永久性保管个人健康档案，且切实保护个人隐私，不得对外泄露个人体检情况，提供相关承诺函的得4分，未提供不得分。</w:t>
      </w:r>
      <w:r>
        <w:rPr>
          <w:rFonts w:hint="eastAsia" w:ascii="宋体" w:hAnsi="宋体" w:eastAsia="宋体" w:cs="宋体"/>
          <w:color w:val="000000"/>
          <w:sz w:val="24"/>
          <w:szCs w:val="24"/>
          <w:highlight w:val="none"/>
          <w:lang w:val="en-US" w:eastAsia="zh-CN" w:bidi="ar-SA"/>
        </w:rPr>
      </w:r>
      <w:r/>
    </w:p>
    <w:p>
      <w:pPr>
        <w:pStyle w:val="927"/>
        <w:ind w:firstLine="241"/>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outlineLvl w:val="0"/>
      </w:pPr>
      <w:r>
        <w:rPr>
          <w:rFonts w:hint="eastAsia" w:ascii="宋体" w:hAnsi="宋体" w:eastAsia="宋体" w:cs="宋体"/>
          <w:b/>
          <w:bCs/>
          <w:color w:val="000000"/>
          <w:sz w:val="24"/>
          <w:szCs w:val="24"/>
          <w:lang w:val="en-US" w:eastAsia="zh-CN" w:bidi="ar-SA"/>
        </w:rPr>
        <w:t xml:space="preserve">（五）响应单位便利性、投入器材及人员：（满分27分）</w:t>
      </w:r>
      <w:r>
        <w:rPr>
          <w:rFonts w:hint="eastAsia" w:ascii="宋体" w:hAnsi="宋体" w:eastAsia="宋体" w:cs="宋体"/>
          <w:b/>
          <w:bCs/>
          <w:color w:val="000000"/>
          <w:sz w:val="24"/>
          <w:szCs w:val="24"/>
          <w:lang w:val="en-US" w:eastAsia="zh-CN" w:bidi="ar-SA"/>
        </w:rPr>
      </w:r>
      <w:r/>
    </w:p>
    <w:p>
      <w:pPr>
        <w:pStyle w:val="927"/>
        <w:ind w:firstLine="480"/>
        <w:jc w:val="both"/>
        <w:keepLines w:val="0"/>
        <w:keepNext w:val="0"/>
        <w:pageBreakBefore w:val="0"/>
        <w:spacing w:line="360" w:lineRule="auto"/>
        <w:widowControl w:val="off"/>
        <w:rPr>
          <w:rFonts w:ascii="宋体" w:hAnsi="宋体" w:eastAsia="宋体" w:cs="宋体"/>
          <w:color w:val="000000"/>
          <w:sz w:val="24"/>
          <w:szCs w:val="24"/>
          <w:lang w:val="en-US" w:eastAsia="zh-CN" w:bidi="ar-SA"/>
        </w:rPr>
        <w:outlineLvl w:val="0"/>
      </w:pPr>
      <w:r>
        <w:rPr>
          <w:rFonts w:hint="eastAsia" w:ascii="宋体" w:hAnsi="宋体" w:eastAsia="宋体" w:cs="宋体"/>
          <w:color w:val="000000"/>
          <w:sz w:val="24"/>
          <w:szCs w:val="24"/>
          <w:lang w:val="en-US" w:eastAsia="zh-CN" w:bidi="ar-SA"/>
        </w:rPr>
        <w:t xml:space="preserve">1、响应单位便利性情况：评委根据响应单位的交通情况、停车环境和体检环境等综合评定：（9分）</w:t>
      </w:r>
      <w:r>
        <w:rPr>
          <w:rFonts w:ascii="宋体" w:hAnsi="宋体" w:eastAsia="宋体" w:cs="宋体"/>
          <w:color w:val="000000"/>
          <w:sz w:val="24"/>
          <w:szCs w:val="24"/>
          <w:lang w:val="en-US" w:eastAsia="zh-CN" w:bidi="ar-SA"/>
        </w:rPr>
      </w:r>
      <w:r/>
    </w:p>
    <w:p>
      <w:pPr>
        <w:pStyle w:val="927"/>
        <w:ind w:firstLine="480"/>
        <w:jc w:val="both"/>
        <w:keepLines w:val="0"/>
        <w:keepNext w:val="0"/>
        <w:pageBreakBefore w:val="0"/>
        <w:spacing w:line="360" w:lineRule="auto"/>
        <w:widowControl w:val="off"/>
        <w:rPr>
          <w:rFonts w:ascii="宋体" w:hAnsi="宋体" w:eastAsia="宋体" w:cs="宋体"/>
          <w:color w:val="000000"/>
          <w:sz w:val="24"/>
          <w:szCs w:val="24"/>
          <w:lang w:val="en-US" w:eastAsia="zh-CN" w:bidi="ar-SA"/>
        </w:rPr>
        <w:outlineLvl w:val="0"/>
      </w:pPr>
      <w:r>
        <w:rPr>
          <w:rFonts w:hint="eastAsia" w:ascii="宋体" w:hAnsi="宋体" w:eastAsia="宋体" w:cs="宋体"/>
          <w:color w:val="000000"/>
          <w:sz w:val="24"/>
          <w:szCs w:val="24"/>
          <w:lang w:val="en-US" w:eastAsia="zh-CN" w:bidi="ar-SA"/>
        </w:rPr>
        <w:t xml:space="preserve">交通便利、停车方便、体检环境干净卫生的得9分；交通较便利、停车较方便、体检环境较干净卫生的得6分；交通较不便、停车较不便、体检环境较差的得3分；未提供不得分。最高9分。</w:t>
      </w:r>
      <w:r>
        <w:rPr>
          <w:rFonts w:ascii="宋体" w:hAnsi="宋体" w:eastAsia="宋体" w:cs="宋体"/>
          <w:color w:val="000000"/>
          <w:sz w:val="24"/>
          <w:szCs w:val="24"/>
          <w:lang w:val="en-US" w:eastAsia="zh-CN" w:bidi="ar-SA"/>
        </w:rPr>
      </w:r>
      <w:r/>
    </w:p>
    <w:p>
      <w:pPr>
        <w:pStyle w:val="927"/>
        <w:ind w:firstLine="480"/>
        <w:jc w:val="both"/>
        <w:keepLines w:val="0"/>
        <w:keepNext w:val="0"/>
        <w:pageBreakBefore w:val="0"/>
        <w:spacing w:line="360" w:lineRule="auto"/>
        <w:widowControl w:val="off"/>
        <w:rPr>
          <w:rFonts w:ascii="宋体" w:hAnsi="宋体" w:eastAsia="宋体" w:cs="宋体"/>
          <w:color w:val="000000"/>
          <w:sz w:val="24"/>
          <w:szCs w:val="24"/>
          <w:lang w:val="en-US" w:eastAsia="zh-CN" w:bidi="ar-SA"/>
        </w:rPr>
        <w:outlineLvl w:val="0"/>
      </w:pPr>
      <w:r>
        <w:rPr>
          <w:rFonts w:hint="eastAsia" w:ascii="宋体" w:hAnsi="宋体" w:eastAsia="宋体" w:cs="宋体"/>
          <w:color w:val="000000"/>
          <w:sz w:val="24"/>
          <w:szCs w:val="24"/>
          <w:lang w:val="en-US" w:eastAsia="zh-CN" w:bidi="ar-SA"/>
        </w:rPr>
        <w:t xml:space="preserve">2、拟投入的技术力量和仪器设备：（9分）</w:t>
      </w:r>
      <w:r>
        <w:rPr>
          <w:rFonts w:ascii="宋体" w:hAnsi="宋体" w:eastAsia="宋体" w:cs="宋体"/>
          <w:color w:val="000000"/>
          <w:sz w:val="24"/>
          <w:szCs w:val="24"/>
          <w:lang w:val="en-US" w:eastAsia="zh-CN" w:bidi="ar-SA"/>
        </w:rPr>
      </w:r>
      <w:r/>
    </w:p>
    <w:p>
      <w:pPr>
        <w:pStyle w:val="927"/>
        <w:ind w:firstLine="480"/>
        <w:jc w:val="both"/>
        <w:keepLines w:val="0"/>
        <w:keepNext w:val="0"/>
        <w:pageBreakBefore w:val="0"/>
        <w:spacing w:line="360" w:lineRule="auto"/>
        <w:widowControl w:val="off"/>
        <w:rPr>
          <w:rFonts w:ascii="宋体" w:hAnsi="宋体" w:eastAsia="宋体" w:cs="宋体"/>
          <w:color w:val="000000"/>
          <w:sz w:val="24"/>
          <w:szCs w:val="24"/>
          <w:lang w:val="en-US" w:eastAsia="zh-CN" w:bidi="ar-SA"/>
        </w:rPr>
        <w:outlineLvl w:val="0"/>
      </w:pPr>
      <w:r>
        <w:rPr>
          <w:rFonts w:hint="eastAsia" w:ascii="宋体" w:hAnsi="宋体" w:eastAsia="宋体" w:cs="宋体"/>
          <w:color w:val="000000"/>
          <w:sz w:val="24"/>
          <w:szCs w:val="24"/>
          <w:lang w:val="en-US" w:eastAsia="zh-CN" w:bidi="ar-SA"/>
        </w:rPr>
        <w:t xml:space="preserve">技术力量雄厚、仪器设备完善、先进的得9分；技术力量较强、仪器设备能满足本项目需求、且具有先进性的得6分；技术力量一般、仪器设备一般、先进性一般的得3分；未提供不得分。最高9分。</w:t>
      </w:r>
      <w:r>
        <w:rPr>
          <w:rFonts w:ascii="宋体" w:hAnsi="宋体" w:eastAsia="宋体" w:cs="宋体"/>
          <w:color w:val="000000"/>
          <w:sz w:val="24"/>
          <w:szCs w:val="24"/>
          <w:lang w:val="en-US" w:eastAsia="zh-CN" w:bidi="ar-SA"/>
        </w:rPr>
      </w:r>
      <w:r/>
    </w:p>
    <w:p>
      <w:pPr>
        <w:pStyle w:val="927"/>
        <w:ind w:firstLine="480"/>
        <w:jc w:val="both"/>
        <w:keepLines w:val="0"/>
        <w:keepNext w:val="0"/>
        <w:pageBreakBefore w:val="0"/>
        <w:spacing w:line="360" w:lineRule="auto"/>
        <w:widowControl w:val="off"/>
        <w:rPr>
          <w:rFonts w:ascii="宋体" w:hAnsi="宋体" w:eastAsia="宋体" w:cs="宋体"/>
          <w:color w:val="000000"/>
          <w:sz w:val="24"/>
          <w:szCs w:val="24"/>
          <w:lang w:val="en-US" w:eastAsia="zh-CN" w:bidi="ar-SA"/>
        </w:rPr>
        <w:outlineLvl w:val="0"/>
      </w:pPr>
      <w:r>
        <w:rPr>
          <w:rFonts w:hint="eastAsia" w:ascii="宋体" w:hAnsi="宋体" w:eastAsia="宋体" w:cs="宋体"/>
          <w:color w:val="000000"/>
          <w:sz w:val="24"/>
          <w:szCs w:val="24"/>
          <w:lang w:val="en-US" w:eastAsia="zh-CN" w:bidi="ar-SA"/>
        </w:rPr>
        <w:t xml:space="preserve">3、响应单位提供主要体检科目参检医务人员配备情况：（9分）</w:t>
      </w:r>
      <w:r>
        <w:rPr>
          <w:rFonts w:ascii="宋体" w:hAnsi="宋体" w:eastAsia="宋体" w:cs="宋体"/>
          <w:color w:val="000000"/>
          <w:sz w:val="24"/>
          <w:szCs w:val="24"/>
          <w:lang w:val="en-US" w:eastAsia="zh-CN" w:bidi="ar-SA"/>
        </w:rPr>
      </w:r>
      <w:r/>
    </w:p>
    <w:p>
      <w:pPr>
        <w:pStyle w:val="92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lang w:val="en-US" w:eastAsia="zh-CN" w:bidi="ar-SA"/>
        </w:rPr>
        <w:t xml:space="preserve">提供主要体检科目参检医务人员的名单、职称、参与体检科目等资料，参检医务人员资历高的得9分；参检医务人员资历较高得6分；参检医务人员资历一般得3分；未提供不得</w:t>
      </w:r>
      <w:r>
        <w:rPr>
          <w:rFonts w:hint="eastAsia" w:ascii="宋体" w:hAnsi="宋体" w:eastAsia="宋体" w:cs="宋体"/>
          <w:color w:val="000000"/>
          <w:sz w:val="24"/>
          <w:szCs w:val="24"/>
          <w:highlight w:val="none"/>
          <w:lang w:val="en-US" w:eastAsia="zh-CN" w:bidi="ar-SA"/>
        </w:rPr>
        <w:t xml:space="preserve">分。最高9分。</w:t>
      </w:r>
      <w:r>
        <w:rPr>
          <w:rFonts w:hint="eastAsia" w:ascii="宋体" w:hAnsi="宋体" w:eastAsia="宋体" w:cs="宋体"/>
          <w:color w:val="000000"/>
          <w:sz w:val="24"/>
          <w:szCs w:val="24"/>
          <w:highlight w:val="none"/>
          <w:lang w:val="en-US" w:eastAsia="zh-CN" w:bidi="ar-SA"/>
        </w:rPr>
      </w:r>
      <w:r/>
    </w:p>
    <w:p>
      <w:pPr>
        <w:pStyle w:val="927"/>
        <w:numPr>
          <w:ilvl w:val="0"/>
          <w:numId w:val="4"/>
        </w:numPr>
        <w:ind w:firstLine="241"/>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outlineLvl w:val="0"/>
      </w:pPr>
      <w:r>
        <w:rPr>
          <w:rFonts w:hint="eastAsia" w:ascii="宋体" w:hAnsi="宋体" w:eastAsia="宋体" w:cs="宋体"/>
          <w:b/>
          <w:bCs/>
          <w:color w:val="000000"/>
          <w:sz w:val="24"/>
          <w:szCs w:val="24"/>
          <w:highlight w:val="none"/>
          <w:lang w:val="en-US" w:eastAsia="zh-CN" w:bidi="ar-SA"/>
        </w:rPr>
        <w:t xml:space="preserve">企业综合实力：（满分12分）</w:t>
      </w:r>
      <w:r>
        <w:rPr>
          <w:rFonts w:hint="eastAsia" w:ascii="宋体" w:hAnsi="宋体" w:eastAsia="宋体" w:cs="宋体"/>
          <w:b/>
          <w:bCs/>
          <w:color w:val="000000"/>
          <w:sz w:val="24"/>
          <w:szCs w:val="24"/>
          <w:highlight w:val="none"/>
          <w:lang w:val="en-US" w:eastAsia="zh-CN" w:bidi="ar-SA"/>
        </w:rPr>
      </w:r>
      <w:r/>
    </w:p>
    <w:p>
      <w:pPr>
        <w:pStyle w:val="927"/>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bidi="ar-SA"/>
        </w:rPr>
        <w:outlineLvl w:val="0"/>
      </w:pPr>
      <w:r>
        <w:rPr>
          <w:rFonts w:hint="eastAsia" w:ascii="宋体" w:hAnsi="宋体" w:eastAsia="宋体" w:cs="宋体"/>
          <w:b w:val="0"/>
          <w:bCs w:val="0"/>
          <w:color w:val="000000"/>
          <w:sz w:val="24"/>
          <w:szCs w:val="24"/>
          <w:highlight w:val="none"/>
          <w:lang w:val="en-US" w:eastAsia="zh-CN" w:bidi="ar-SA"/>
        </w:rPr>
        <w:t xml:space="preserve">1</w:t>
      </w:r>
      <w:r>
        <w:rPr>
          <w:rFonts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响应单位</w:t>
      </w:r>
      <w:r>
        <w:rPr>
          <w:rFonts w:ascii="宋体" w:hAnsi="宋体" w:eastAsia="宋体" w:cs="宋体"/>
          <w:b w:val="0"/>
          <w:bCs w:val="0"/>
          <w:color w:val="000000"/>
          <w:sz w:val="24"/>
          <w:szCs w:val="24"/>
          <w:highlight w:val="none"/>
          <w:lang w:val="en-US" w:eastAsia="zh-CN" w:bidi="ar-SA"/>
        </w:rPr>
        <w:t xml:space="preserve">为行业内健康管理示范基地的得</w:t>
      </w:r>
      <w:r>
        <w:rPr>
          <w:rFonts w:hint="eastAsia" w:ascii="宋体" w:hAnsi="宋体" w:eastAsia="宋体" w:cs="宋体"/>
          <w:b w:val="0"/>
          <w:bCs w:val="0"/>
          <w:color w:val="000000"/>
          <w:sz w:val="24"/>
          <w:szCs w:val="24"/>
          <w:highlight w:val="none"/>
          <w:lang w:val="en-US" w:eastAsia="zh-CN" w:bidi="ar-SA"/>
        </w:rPr>
        <w:t xml:space="preserve">3</w:t>
      </w:r>
      <w:r>
        <w:rPr>
          <w:rFonts w:ascii="宋体" w:hAnsi="宋体" w:eastAsia="宋体" w:cs="宋体"/>
          <w:b w:val="0"/>
          <w:bCs w:val="0"/>
          <w:color w:val="000000"/>
          <w:sz w:val="24"/>
          <w:szCs w:val="24"/>
          <w:highlight w:val="none"/>
          <w:lang w:val="en-US" w:eastAsia="zh-CN" w:bidi="ar-SA"/>
        </w:rPr>
        <w:t xml:space="preserve">分。</w:t>
      </w:r>
      <w:r>
        <w:rPr>
          <w:rFonts w:ascii="宋体" w:hAnsi="宋体" w:eastAsia="宋体" w:cs="宋体"/>
          <w:b w:val="0"/>
          <w:bCs w:val="0"/>
          <w:color w:val="000000"/>
          <w:sz w:val="24"/>
          <w:szCs w:val="24"/>
          <w:highlight w:val="none"/>
          <w:lang w:val="en-US" w:eastAsia="zh-CN" w:bidi="ar-SA"/>
        </w:rPr>
      </w:r>
      <w:r/>
    </w:p>
    <w:p>
      <w:pPr>
        <w:pStyle w:val="927"/>
        <w:numPr>
          <w:ilvl w:val="0"/>
          <w:numId w:val="0"/>
        </w:numPr>
        <w:ind w:firstLine="482"/>
        <w:jc w:val="both"/>
        <w:keepLines w:val="0"/>
        <w:keepNext w:val="0"/>
        <w:pageBreakBefore w:val="0"/>
        <w:spacing w:line="360" w:lineRule="auto"/>
        <w:widowControl w:val="off"/>
        <w:rPr>
          <w:rFonts w:ascii="宋体" w:hAnsi="宋体" w:eastAsia="宋体" w:cs="宋体"/>
          <w:b/>
          <w:bCs/>
          <w:color w:val="000000"/>
          <w:sz w:val="24"/>
          <w:szCs w:val="24"/>
          <w:highlight w:val="none"/>
          <w:lang w:val="en-US" w:eastAsia="zh-CN" w:bidi="ar-SA"/>
        </w:rPr>
        <w:outlineLvl w:val="0"/>
      </w:pPr>
      <w:r>
        <w:rPr>
          <w:rFonts w:hint="eastAsia" w:ascii="宋体" w:hAnsi="宋体" w:eastAsia="宋体" w:cs="宋体"/>
          <w:b/>
          <w:bCs/>
          <w:color w:val="000000"/>
          <w:sz w:val="24"/>
          <w:szCs w:val="24"/>
          <w:highlight w:val="none"/>
          <w:lang w:val="en-US" w:eastAsia="zh-CN" w:bidi="ar-SA"/>
        </w:rPr>
        <w:t xml:space="preserve">注：响应文件</w:t>
      </w:r>
      <w:r>
        <w:rPr>
          <w:rFonts w:ascii="宋体" w:hAnsi="宋体" w:eastAsia="宋体" w:cs="宋体"/>
          <w:b/>
          <w:bCs/>
          <w:color w:val="000000"/>
          <w:sz w:val="24"/>
          <w:szCs w:val="24"/>
          <w:highlight w:val="none"/>
          <w:lang w:val="en-US" w:eastAsia="zh-CN" w:bidi="ar-SA"/>
        </w:rPr>
        <w:t xml:space="preserve">中</w:t>
      </w:r>
      <w:r>
        <w:rPr>
          <w:rFonts w:hint="eastAsia" w:ascii="宋体" w:hAnsi="宋体" w:eastAsia="宋体" w:cs="宋体"/>
          <w:b/>
          <w:bCs/>
          <w:color w:val="000000"/>
          <w:sz w:val="24"/>
          <w:szCs w:val="24"/>
          <w:highlight w:val="none"/>
          <w:lang w:val="en-US" w:eastAsia="zh-CN" w:bidi="ar-SA"/>
        </w:rPr>
        <w:t xml:space="preserve">需</w:t>
      </w:r>
      <w:r>
        <w:rPr>
          <w:rFonts w:ascii="宋体" w:hAnsi="宋体" w:eastAsia="宋体" w:cs="宋体"/>
          <w:b/>
          <w:bCs/>
          <w:color w:val="000000"/>
          <w:sz w:val="24"/>
          <w:szCs w:val="24"/>
          <w:highlight w:val="none"/>
          <w:lang w:val="en-US" w:eastAsia="zh-CN" w:bidi="ar-SA"/>
        </w:rPr>
        <w:t xml:space="preserve">提供相关证明材料复印件</w:t>
      </w:r>
      <w:r>
        <w:rPr>
          <w:rFonts w:hint="eastAsia" w:ascii="宋体" w:hAnsi="宋体" w:eastAsia="宋体" w:cs="宋体"/>
          <w:b/>
          <w:bCs/>
          <w:color w:val="000000"/>
          <w:sz w:val="24"/>
          <w:szCs w:val="24"/>
          <w:highlight w:val="none"/>
          <w:lang w:val="en-US" w:eastAsia="zh-CN" w:bidi="ar-SA"/>
        </w:rPr>
        <w:t xml:space="preserve">或扫描件</w:t>
      </w:r>
      <w:r>
        <w:rPr>
          <w:rFonts w:ascii="宋体" w:hAnsi="宋体" w:eastAsia="宋体" w:cs="宋体"/>
          <w:b/>
          <w:bCs/>
          <w:color w:val="000000"/>
          <w:sz w:val="24"/>
          <w:szCs w:val="24"/>
          <w:highlight w:val="none"/>
          <w:lang w:val="en-US" w:eastAsia="zh-CN" w:bidi="ar-SA"/>
        </w:rPr>
        <w:t xml:space="preserve">并加盖单位公章，否则不得分。</w:t>
      </w:r>
      <w:r>
        <w:rPr>
          <w:rFonts w:ascii="宋体" w:hAnsi="宋体" w:eastAsia="宋体" w:cs="宋体"/>
          <w:b/>
          <w:bCs/>
          <w:color w:val="000000"/>
          <w:sz w:val="24"/>
          <w:szCs w:val="24"/>
          <w:highlight w:val="none"/>
          <w:lang w:val="en-US" w:eastAsia="zh-CN" w:bidi="ar-SA"/>
        </w:rPr>
      </w:r>
      <w:r/>
    </w:p>
    <w:p>
      <w:pPr>
        <w:pStyle w:val="927"/>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outlineLvl w:val="0"/>
      </w:pPr>
      <w:r>
        <w:rPr>
          <w:rFonts w:hint="eastAsia" w:ascii="宋体" w:hAnsi="宋体" w:eastAsia="宋体" w:cs="宋体"/>
          <w:b w:val="0"/>
          <w:bCs w:val="0"/>
          <w:color w:val="000000"/>
          <w:sz w:val="24"/>
          <w:szCs w:val="24"/>
          <w:highlight w:val="none"/>
          <w:lang w:val="en-US" w:eastAsia="zh-CN" w:bidi="ar-SA"/>
        </w:rPr>
        <w:t xml:space="preserve">2、类似业绩比较：（9分）</w:t>
      </w:r>
      <w:r>
        <w:rPr>
          <w:rFonts w:hint="eastAsia" w:ascii="宋体" w:hAnsi="宋体" w:eastAsia="宋体" w:cs="宋体"/>
          <w:b w:val="0"/>
          <w:bCs w:val="0"/>
          <w:color w:val="000000"/>
          <w:sz w:val="24"/>
          <w:szCs w:val="24"/>
          <w:highlight w:val="none"/>
          <w:lang w:val="en-US" w:eastAsia="zh-CN" w:bidi="ar-SA"/>
        </w:rPr>
      </w:r>
      <w:r/>
    </w:p>
    <w:p>
      <w:pPr>
        <w:pStyle w:val="92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响应单位自2023年5月1日</w:t>
      </w:r>
      <w:r>
        <w:rPr>
          <w:rFonts w:hint="eastAsia" w:ascii="宋体" w:hAnsi="宋体" w:eastAsia="宋体" w:cs="宋体"/>
          <w:b/>
          <w:bCs/>
          <w:color w:val="000000"/>
          <w:sz w:val="24"/>
          <w:szCs w:val="24"/>
          <w:highlight w:val="none"/>
          <w:lang w:val="en-US" w:eastAsia="zh-CN" w:bidi="ar-SA"/>
        </w:rPr>
        <w:t xml:space="preserve">（以合同签订日期或合同中规定的服务期限为准）</w:t>
      </w:r>
      <w:r>
        <w:rPr>
          <w:rFonts w:hint="eastAsia" w:ascii="宋体" w:hAnsi="宋体" w:eastAsia="宋体" w:cs="宋体"/>
          <w:color w:val="000000"/>
          <w:sz w:val="24"/>
          <w:szCs w:val="24"/>
          <w:highlight w:val="none"/>
          <w:lang w:val="en-US" w:eastAsia="zh-CN" w:bidi="ar-SA"/>
        </w:rPr>
        <w:t xml:space="preserve">至今承担过相关业绩的，每提供一项业绩得3分，最高9分。</w:t>
      </w:r>
      <w:r>
        <w:rPr>
          <w:rFonts w:hint="eastAsia" w:ascii="宋体" w:hAnsi="宋体" w:eastAsia="宋体" w:cs="宋体"/>
          <w:color w:val="000000"/>
          <w:sz w:val="24"/>
          <w:szCs w:val="24"/>
          <w:highlight w:val="none"/>
          <w:lang w:val="en-US" w:eastAsia="zh-CN" w:bidi="ar-SA"/>
        </w:rPr>
      </w:r>
      <w:r/>
    </w:p>
    <w:p>
      <w:pPr>
        <w:pStyle w:val="927"/>
        <w:ind w:firstLine="482"/>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lang w:val="en-US" w:eastAsia="zh-CN" w:bidi="ar-SA"/>
        </w:rPr>
        <w:t xml:space="preserve">注：响应文件中提供合同复印件或扫描件并加盖公章，否则不得分。</w:t>
      </w:r>
      <w:r>
        <w:rPr>
          <w:rFonts w:hint="eastAsia" w:ascii="宋体" w:hAnsi="宋体" w:eastAsia="宋体" w:cs="宋体"/>
          <w:b/>
          <w:bCs/>
          <w:color w:val="000000"/>
          <w:sz w:val="24"/>
          <w:szCs w:val="24"/>
          <w:highlight w:val="none"/>
        </w:rPr>
      </w:r>
      <w:r/>
    </w:p>
    <w:p>
      <w:pPr>
        <w:pStyle w:val="927"/>
        <w:numPr>
          <w:ilvl w:val="0"/>
          <w:numId w:val="0"/>
        </w:numPr>
        <w:spacing w:line="400" w:lineRule="exact"/>
        <w:rPr>
          <w:rFonts w:hint="eastAsia" w:ascii="宋体" w:hAnsi="宋体" w:cs="宋体"/>
          <w:b/>
          <w:sz w:val="44"/>
          <w:szCs w:val="44"/>
          <w:highlight w:val="none"/>
        </w:rPr>
      </w:pPr>
      <w:r>
        <w:rPr>
          <w:rFonts w:hint="eastAsia" w:ascii="宋体" w:hAnsi="宋体" w:cs="宋体"/>
          <w:b/>
          <w:sz w:val="44"/>
          <w:szCs w:val="44"/>
          <w:highlight w:val="none"/>
        </w:rPr>
      </w:r>
      <w:r/>
    </w:p>
    <w:p>
      <w:pPr>
        <w:pStyle w:val="927"/>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927"/>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927"/>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927"/>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927"/>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927"/>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927"/>
        <w:jc w:val="center"/>
        <w:rPr>
          <w:rFonts w:hint="eastAsia" w:ascii="宋体" w:hAnsi="宋体" w:cs="宋体"/>
          <w:sz w:val="44"/>
          <w:szCs w:val="44"/>
          <w:highlight w:val="none"/>
        </w:rPr>
        <w:outlineLvl w:val="0"/>
      </w:pPr>
      <w:r>
        <w:rPr>
          <w:rFonts w:hint="eastAsia" w:ascii="宋体" w:hAnsi="宋体" w:cs="宋体"/>
          <w:b/>
          <w:sz w:val="44"/>
          <w:szCs w:val="44"/>
          <w:highlight w:val="none"/>
        </w:rPr>
        <w:t xml:space="preserve">第</w:t>
      </w:r>
      <w:r>
        <w:rPr>
          <w:rFonts w:hint="eastAsia" w:ascii="宋体" w:hAnsi="宋体" w:cs="宋体"/>
          <w:b/>
          <w:sz w:val="44"/>
          <w:szCs w:val="44"/>
          <w:highlight w:val="none"/>
          <w:lang w:val="en-US" w:eastAsia="zh-CN"/>
        </w:rPr>
        <w:t xml:space="preserve">六</w:t>
      </w:r>
      <w:r>
        <w:rPr>
          <w:rFonts w:hint="eastAsia" w:ascii="宋体" w:hAnsi="宋体" w:cs="宋体"/>
          <w:b/>
          <w:sz w:val="44"/>
          <w:szCs w:val="44"/>
          <w:highlight w:val="none"/>
        </w:rPr>
        <w:t xml:space="preserve">章  磋商响应文件格式</w:t>
      </w:r>
      <w:r>
        <w:rPr>
          <w:rFonts w:hint="eastAsia" w:ascii="宋体" w:hAnsi="宋体" w:cs="宋体"/>
          <w:sz w:val="44"/>
          <w:szCs w:val="44"/>
          <w:highlight w:val="none"/>
        </w:rPr>
      </w:r>
      <w:r/>
    </w:p>
    <w:p>
      <w:pPr>
        <w:pStyle w:val="927"/>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说明：</w:t>
      </w:r>
      <w:r>
        <w:rPr>
          <w:rFonts w:hint="eastAsia" w:ascii="宋体" w:hAnsi="宋体" w:cs="宋体"/>
          <w:b/>
          <w:sz w:val="24"/>
          <w:szCs w:val="24"/>
          <w:highlight w:val="none"/>
        </w:rPr>
      </w:r>
      <w:r/>
    </w:p>
    <w:p>
      <w:pPr>
        <w:pStyle w:val="927"/>
        <w:ind w:firstLine="482"/>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对本章所有的格式，磋商供应商可根据自身情况进行补充和修改，但补充和修改不得造成与本格式内容有实质性的违背。</w:t>
      </w:r>
      <w:r>
        <w:rPr>
          <w:rFonts w:hint="eastAsia" w:ascii="宋体" w:hAnsi="宋体" w:cs="宋体"/>
          <w:b/>
          <w:sz w:val="24"/>
          <w:szCs w:val="24"/>
          <w:highlight w:val="none"/>
        </w:rPr>
      </w:r>
      <w:r/>
    </w:p>
    <w:p>
      <w:pPr>
        <w:pStyle w:val="927"/>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27"/>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27"/>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27"/>
        <w:spacing w:line="360" w:lineRule="auto"/>
        <w:rPr>
          <w:rFonts w:hint="eastAsia" w:ascii="宋体" w:hAnsi="宋体" w:cs="宋体"/>
          <w:b/>
          <w:sz w:val="52"/>
          <w:szCs w:val="52"/>
          <w:highlight w:val="none"/>
        </w:rPr>
      </w:pPr>
      <w:r>
        <w:rPr>
          <w:rFonts w:hint="eastAsia" w:ascii="宋体" w:hAnsi="宋体" w:cs="宋体"/>
          <w:b/>
          <w:sz w:val="52"/>
          <w:szCs w:val="52"/>
          <w:highlight w:val="none"/>
        </w:rPr>
      </w:r>
      <w:r/>
    </w:p>
    <w:p>
      <w:pPr>
        <w:pStyle w:val="927"/>
        <w:jc w:val="left"/>
        <w:spacing w:before="75" w:after="75"/>
        <w:widowControl/>
        <w:rPr>
          <w:rFonts w:hint="eastAsia" w:ascii="宋体" w:hAnsi="宋体" w:cs="宋体"/>
          <w:sz w:val="24"/>
          <w:szCs w:val="24"/>
          <w:highlight w:val="none"/>
          <w:u w:val="single"/>
        </w:rPr>
      </w:pPr>
      <w:r>
        <w:rPr>
          <w:rFonts w:hint="eastAsia" w:ascii="宋体" w:hAnsi="宋体" w:cs="宋体"/>
          <w:sz w:val="24"/>
          <w:szCs w:val="24"/>
          <w:highlight w:val="none"/>
          <w:u w:val="single"/>
        </w:rPr>
      </w:r>
      <w:r/>
    </w:p>
    <w:p>
      <w:pPr>
        <w:pStyle w:val="927"/>
        <w:jc w:val="center"/>
        <w:spacing w:before="75" w:after="75"/>
        <w:widowControl/>
        <w:rPr>
          <w:rFonts w:hint="eastAsia" w:ascii="宋体" w:hAnsi="宋体" w:cs="宋体"/>
          <w:sz w:val="24"/>
          <w:szCs w:val="24"/>
          <w:highlight w:val="none"/>
          <w:u w:val="single"/>
        </w:rPr>
      </w:pPr>
      <w:r>
        <w:rPr>
          <w:rFonts w:hint="eastAsia" w:ascii="宋体" w:hAnsi="宋体" w:cs="宋体"/>
          <w:sz w:val="24"/>
          <w:szCs w:val="24"/>
          <w:highlight w:val="none"/>
          <w:u w:val="single"/>
        </w:rPr>
      </w:r>
      <w:r/>
    </w:p>
    <w:p>
      <w:pPr>
        <w:pStyle w:val="927"/>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7"/>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7"/>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7"/>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7"/>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7"/>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7"/>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7"/>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7"/>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7"/>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7"/>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7"/>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7"/>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7"/>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7"/>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7"/>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7"/>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7"/>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7"/>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7"/>
        <w:ind w:left="0"/>
        <w:jc w:val="left"/>
        <w:spacing w:line="360" w:lineRule="auto"/>
        <w:widowControl/>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格式</w:t>
      </w:r>
      <w:r>
        <w:rPr>
          <w:rFonts w:hint="eastAsia" w:ascii="宋体" w:hAnsi="宋体" w:eastAsia="宋体" w:cs="Times New Roman"/>
          <w:b/>
          <w:color w:val="000000"/>
          <w:sz w:val="24"/>
          <w:szCs w:val="24"/>
          <w:highlight w:val="none"/>
          <w:lang w:val="en-US" w:eastAsia="zh-CN"/>
        </w:rPr>
        <w:t xml:space="preserve">1</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rPr>
        <w:t xml:space="preserve">开标一览表</w:t>
      </w:r>
      <w:r>
        <w:rPr>
          <w:rFonts w:ascii="宋体" w:hAnsi="宋体" w:eastAsia="宋体" w:cs="Times New Roman"/>
          <w:b/>
          <w:color w:val="000000"/>
          <w:sz w:val="24"/>
          <w:szCs w:val="24"/>
          <w:highlight w:val="none"/>
        </w:rPr>
      </w:r>
      <w:r/>
    </w:p>
    <w:p>
      <w:pPr>
        <w:pStyle w:val="927"/>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927"/>
        <w:ind w:left="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b/>
          <w:color w:val="000000"/>
          <w:sz w:val="24"/>
          <w:szCs w:val="24"/>
          <w:highlight w:val="none"/>
        </w:rPr>
        <w:t xml:space="preserve">开标一览表</w:t>
      </w:r>
      <w:r>
        <w:rPr>
          <w:rFonts w:hint="eastAsia" w:ascii="宋体" w:hAnsi="宋体" w:eastAsia="宋体" w:cs="宋体"/>
          <w:color w:val="000000"/>
          <w:sz w:val="24"/>
          <w:szCs w:val="24"/>
          <w:highlight w:val="none"/>
          <w:lang w:val="en-US" w:eastAsia="zh-CN" w:bidi="ar-SA"/>
        </w:rPr>
      </w:r>
      <w:r/>
    </w:p>
    <w:p>
      <w:pPr>
        <w:pStyle w:val="927"/>
        <w:ind w:left="0" w:firstLine="0"/>
        <w:jc w:val="both"/>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r>
      <w:r/>
    </w:p>
    <w:p>
      <w:pPr>
        <w:pStyle w:val="927"/>
        <w:ind w:left="0" w:firstLine="0"/>
        <w:jc w:val="both"/>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响应单位：                                           项目编号：</w:t>
      </w:r>
      <w:r>
        <w:rPr>
          <w:rFonts w:hint="eastAsia" w:ascii="宋体" w:hAnsi="宋体" w:eastAsia="宋体" w:cs="宋体"/>
          <w:color w:val="000000"/>
          <w:sz w:val="24"/>
          <w:szCs w:val="24"/>
          <w:highlight w:val="none"/>
          <w:lang w:val="en-US" w:eastAsia="zh-CN" w:bidi="ar-SA"/>
        </w:rPr>
      </w:r>
      <w:r/>
    </w:p>
    <w:tbl>
      <w:tblPr>
        <w:tblW w:w="983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9"/>
        <w:gridCol w:w="3429"/>
        <w:gridCol w:w="3466"/>
        <w:gridCol w:w="2144"/>
      </w:tblGrid>
      <w:tr>
        <w:trPr>
          <w:trHeight w:val="904"/>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927"/>
              <w:ind w:left="0"/>
              <w:jc w:val="center"/>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序号</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pStyle w:val="927"/>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66" w:type="dxa"/>
            <w:vAlign w:val="center"/>
            <w:textDirection w:val="lrTb"/>
            <w:noWrap w:val="false"/>
          </w:tcPr>
          <w:p>
            <w:pPr>
              <w:pStyle w:val="927"/>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响应单价</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44" w:type="dxa"/>
            <w:vAlign w:val="center"/>
            <w:textDirection w:val="lrTb"/>
            <w:noWrap w:val="false"/>
          </w:tcPr>
          <w:p>
            <w:pPr>
              <w:pStyle w:val="927"/>
              <w:ind w:left="0"/>
              <w:jc w:val="center"/>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备注</w:t>
            </w:r>
            <w:r>
              <w:rPr>
                <w:rFonts w:hint="eastAsia" w:ascii="宋体" w:hAnsi="宋体" w:eastAsia="宋体" w:cs="宋体"/>
                <w:color w:val="000000"/>
                <w:sz w:val="24"/>
                <w:szCs w:val="24"/>
                <w:highlight w:val="none"/>
                <w:lang w:eastAsia="zh-CN"/>
              </w:rPr>
            </w:r>
            <w:r/>
          </w:p>
        </w:tc>
      </w:tr>
      <w:tr>
        <w:trPr>
          <w:trHeight w:val="601"/>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927"/>
              <w:ind w:left="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pStyle w:val="927"/>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66" w:type="dxa"/>
            <w:vAlign w:val="center"/>
            <w:textDirection w:val="lrTb"/>
            <w:noWrap w:val="false"/>
          </w:tcPr>
          <w:p>
            <w:pPr>
              <w:pStyle w:val="927"/>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44" w:type="dxa"/>
            <w:vAlign w:val="center"/>
            <w:textDirection w:val="lrTb"/>
            <w:noWrap w:val="false"/>
          </w:tcPr>
          <w:p>
            <w:pPr>
              <w:pStyle w:val="927"/>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20"/>
        </w:trPr>
        <w:tc>
          <w:tcPr>
            <w:gridSpan w:val="4"/>
            <w:tcBorders>
              <w:top w:val="single" w:color="000000" w:sz="4" w:space="0"/>
              <w:left w:val="single" w:color="000000" w:sz="4" w:space="0"/>
              <w:bottom w:val="single" w:color="000000" w:sz="4" w:space="0"/>
              <w:right w:val="single" w:color="000000" w:sz="4" w:space="0"/>
            </w:tcBorders>
            <w:tcW w:w="9838" w:type="dxa"/>
            <w:vAlign w:val="center"/>
            <w:textDirection w:val="lrTb"/>
            <w:noWrap w:val="false"/>
          </w:tcPr>
          <w:p>
            <w:pPr>
              <w:pStyle w:val="927"/>
              <w:ind w:left="0"/>
              <w:jc w:val="left"/>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响应单价</w:t>
            </w: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（大写）</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tc>
      </w:tr>
    </w:tbl>
    <w:p>
      <w:pPr>
        <w:pStyle w:val="927"/>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注：</w:t>
      </w:r>
      <w:r>
        <w:rPr>
          <w:rFonts w:hint="eastAsia" w:ascii="宋体" w:hAnsi="宋体" w:eastAsia="宋体" w:cs="宋体"/>
          <w:b w:val="0"/>
          <w:bCs/>
          <w:sz w:val="24"/>
          <w:szCs w:val="24"/>
          <w:highlight w:val="none"/>
        </w:rPr>
      </w:r>
      <w:r/>
    </w:p>
    <w:p>
      <w:pPr>
        <w:pStyle w:val="927"/>
        <w:ind w:firstLine="48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1、响应单位报价不得超过最高单价限价，否则为无效标。结算时，按照实际体检人数*成交单价进行结算，最终结算金额不得超过预算金额。</w:t>
      </w:r>
      <w:r>
        <w:rPr>
          <w:rFonts w:hint="eastAsia" w:ascii="宋体" w:hAnsi="宋体" w:eastAsia="宋体" w:cs="宋体"/>
          <w:b w:val="0"/>
          <w:bCs/>
          <w:sz w:val="24"/>
          <w:szCs w:val="24"/>
          <w:highlight w:val="none"/>
          <w:lang w:val="en-US" w:eastAsia="zh-CN"/>
        </w:rPr>
      </w:r>
      <w:r/>
    </w:p>
    <w:p>
      <w:pPr>
        <w:pStyle w:val="927"/>
        <w:ind w:firstLine="480"/>
        <w:spacing w:line="360" w:lineRule="auto"/>
        <w:rPr>
          <w:rFonts w:hint="eastAsia" w:ascii="宋体" w:hAnsi="宋体" w:eastAsia="宋体" w:cs="宋体"/>
          <w:b w:val="0"/>
          <w:bCs/>
          <w:sz w:val="24"/>
          <w:szCs w:val="24"/>
          <w:highlight w:val="none"/>
          <w:lang w:val="en-US"/>
        </w:rPr>
      </w:pPr>
      <w:r>
        <w:rPr>
          <w:rFonts w:hint="eastAsia" w:ascii="宋体" w:hAnsi="宋体" w:eastAsia="宋体" w:cs="宋体"/>
          <w:b w:val="0"/>
          <w:bCs/>
          <w:sz w:val="24"/>
          <w:szCs w:val="24"/>
          <w:highlight w:val="none"/>
          <w:lang w:val="en-US" w:eastAsia="zh-CN"/>
        </w:rPr>
        <w:t xml:space="preserve">2、响应</w:t>
      </w:r>
      <w:r>
        <w:rPr>
          <w:rFonts w:hint="eastAsia" w:ascii="宋体" w:hAnsi="宋体" w:eastAsia="宋体" w:cs="宋体"/>
          <w:b w:val="0"/>
          <w:bCs/>
          <w:sz w:val="24"/>
          <w:szCs w:val="24"/>
          <w:highlight w:val="none"/>
          <w:lang w:eastAsia="zh-CN"/>
        </w:rPr>
        <w:t xml:space="preserve">报价</w:t>
      </w:r>
      <w:r>
        <w:rPr>
          <w:rFonts w:hint="eastAsia" w:ascii="宋体" w:hAnsi="宋体" w:eastAsia="宋体" w:cs="宋体"/>
          <w:b w:val="0"/>
          <w:bCs/>
          <w:sz w:val="24"/>
          <w:szCs w:val="24"/>
          <w:highlight w:val="none"/>
          <w:lang w:val="en-US" w:eastAsia="zh-CN"/>
        </w:rPr>
        <w:t xml:space="preserve">包括</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完成本项目全部体检服务工作（含停车、就餐等采购文件中明确的相关配套服务）、人员、设备、备品、备件和专用工具费用、代理服务费、管理、维护、保险、利润、税金、政策性文件规定及合同包含的所有风险、责任等各项应有费用。除非因特殊原因并经买卖双方协商同意，响应单位不得再要求追加任何费用。同时，除非合同条款中另有规定，否则，响应单位所报价格在合同实施期间不因市场变化因素而变动</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rPr>
      </w:r>
      <w:r/>
    </w:p>
    <w:p>
      <w:pPr>
        <w:pStyle w:val="927"/>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响应单位：（单位盖章）</w:t>
      </w:r>
      <w:r>
        <w:rPr>
          <w:rFonts w:hint="eastAsia" w:ascii="宋体" w:hAnsi="宋体" w:eastAsia="宋体" w:cs="宋体"/>
          <w:bCs/>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法定代表人（负责人）或代理人：（签字或盖章）</w:t>
      </w:r>
      <w:r>
        <w:rPr>
          <w:rFonts w:hint="eastAsia" w:ascii="宋体" w:hAnsi="宋体" w:eastAsia="宋体" w:cs="宋体"/>
          <w:bCs/>
          <w:sz w:val="24"/>
          <w:szCs w:val="24"/>
          <w:highlight w:val="none"/>
          <w:lang w:val="en-US" w:eastAsia="zh-CN" w:bidi="ar-SA"/>
        </w:rPr>
      </w:r>
      <w:r/>
    </w:p>
    <w:p>
      <w:pPr>
        <w:pStyle w:val="927"/>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日期：</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年</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月</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日</w:t>
      </w:r>
      <w:r>
        <w:rPr>
          <w:rFonts w:hint="eastAsia" w:ascii="宋体" w:hAnsi="宋体" w:eastAsia="宋体" w:cs="宋体"/>
          <w:bCs/>
          <w:sz w:val="24"/>
          <w:szCs w:val="24"/>
          <w:highlight w:val="none"/>
          <w:lang w:val="en-US" w:eastAsia="zh-CN" w:bidi="ar-SA"/>
        </w:rPr>
      </w:r>
      <w:r/>
    </w:p>
    <w:p>
      <w:pPr>
        <w:pStyle w:val="927"/>
        <w:ind w:firstLine="482"/>
        <w:jc w:val="both"/>
        <w:spacing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927"/>
        <w:ind w:firstLine="0"/>
        <w:jc w:val="left"/>
        <w:spacing w:line="360" w:lineRule="auto"/>
        <w:widowControl w:val="off"/>
        <w:rPr>
          <w:rFonts w:hint="eastAsia" w:ascii="Calibri" w:hAnsi="Calibri" w:eastAsia="宋体" w:cs="Times New Roman"/>
          <w:b/>
          <w:bCs/>
          <w:sz w:val="24"/>
          <w:szCs w:val="24"/>
        </w:rPr>
      </w:pPr>
      <w:r>
        <w:rPr>
          <w:rFonts w:hint="eastAsia" w:ascii="宋体" w:hAnsi="宋体" w:eastAsia="宋体" w:cs="宋体"/>
          <w:b/>
          <w:color w:val="000000"/>
          <w:sz w:val="24"/>
          <w:szCs w:val="24"/>
          <w:highlight w:val="none"/>
          <w:lang w:val="en-US" w:eastAsia="zh-CN" w:bidi="ar-SA"/>
        </w:rPr>
        <w:br w:type="page" w:clear="all"/>
      </w:r>
      <w:r>
        <w:rPr>
          <w:rFonts w:hint="eastAsia" w:ascii="宋体" w:hAnsi="宋体" w:eastAsia="宋体" w:cs="宋体"/>
          <w:b/>
          <w:color w:val="000000"/>
          <w:sz w:val="24"/>
          <w:szCs w:val="24"/>
          <w:highlight w:val="none"/>
        </w:rPr>
        <w:t xml:space="preserve">格式</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w:t>
      </w:r>
      <w:r>
        <w:rPr>
          <w:rFonts w:hint="eastAsia" w:ascii="Calibri" w:hAnsi="Calibri" w:eastAsia="宋体" w:cs="Times New Roman"/>
          <w:b/>
          <w:bCs/>
          <w:sz w:val="24"/>
          <w:szCs w:val="24"/>
        </w:rPr>
        <w:t xml:space="preserve">财务状况报告</w:t>
      </w:r>
      <w:r>
        <w:rPr>
          <w:rFonts w:hint="eastAsia" w:ascii="Calibri" w:hAnsi="Calibri" w:eastAsia="宋体" w:cs="Times New Roman"/>
          <w:b/>
          <w:bCs/>
          <w:sz w:val="24"/>
          <w:szCs w:val="24"/>
        </w:rPr>
      </w:r>
      <w:r/>
    </w:p>
    <w:p>
      <w:pPr>
        <w:pStyle w:val="927"/>
        <w:jc w:val="center"/>
        <w:keepLines w:val="0"/>
        <w:keepNext w:val="0"/>
        <w:pageBreakBefore w:val="0"/>
        <w:spacing w:line="360" w:lineRule="auto"/>
        <w:widowControl w:val="off"/>
        <w:rPr>
          <w:rFonts w:hint="eastAsia" w:ascii="Calibri" w:hAnsi="Calibri" w:eastAsia="宋体" w:cs="Times New Roman"/>
          <w:b/>
          <w:bCs/>
          <w:sz w:val="24"/>
          <w:szCs w:val="24"/>
        </w:rPr>
      </w:pPr>
      <w:r>
        <w:rPr>
          <w:rFonts w:hint="eastAsia" w:ascii="Calibri" w:hAnsi="Calibri" w:eastAsia="宋体" w:cs="Times New Roman"/>
          <w:b/>
          <w:bCs/>
          <w:sz w:val="24"/>
          <w:szCs w:val="24"/>
        </w:rPr>
      </w:r>
      <w:r/>
    </w:p>
    <w:p>
      <w:pPr>
        <w:pStyle w:val="927"/>
        <w:jc w:val="center"/>
        <w:keepLines w:val="0"/>
        <w:keepNext w:val="0"/>
        <w:pageBreakBefore w:val="0"/>
        <w:spacing w:line="360" w:lineRule="auto"/>
        <w:widowControl w:val="off"/>
        <w:rPr>
          <w:rFonts w:hint="eastAsia" w:ascii="宋体" w:hAnsi="宋体" w:eastAsia="宋体" w:cs="宋体"/>
          <w:sz w:val="24"/>
          <w:szCs w:val="24"/>
        </w:rPr>
      </w:pPr>
      <w:r>
        <w:rPr>
          <w:rFonts w:hint="eastAsia" w:ascii="Calibri" w:hAnsi="Calibri" w:eastAsia="宋体" w:cs="Times New Roman"/>
          <w:b/>
          <w:bCs/>
          <w:sz w:val="24"/>
          <w:szCs w:val="24"/>
        </w:rPr>
        <w:t xml:space="preserve">财务状况报告</w:t>
      </w:r>
      <w:r>
        <w:rPr>
          <w:rFonts w:hint="eastAsia" w:ascii="宋体" w:hAnsi="宋体" w:eastAsia="宋体" w:cs="宋体"/>
          <w:sz w:val="24"/>
          <w:szCs w:val="24"/>
        </w:rPr>
      </w:r>
      <w:r/>
    </w:p>
    <w:p>
      <w:pPr>
        <w:pStyle w:val="927"/>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w:t>
      </w:r>
      <w:r>
        <w:rPr>
          <w:rFonts w:ascii="宋体" w:hAnsi="宋体" w:eastAsia="宋体" w:cs="Times New Roman"/>
          <w:bCs/>
          <w:color w:val="000000"/>
          <w:sz w:val="24"/>
          <w:szCs w:val="24"/>
          <w:highlight w:val="none"/>
          <w:u w:val="single"/>
        </w:rPr>
        <w:t xml:space="preserve">采购代理机构名称</w:t>
      </w:r>
      <w:r>
        <w:rPr>
          <w:rFonts w:hint="eastAsia" w:ascii="宋体" w:hAnsi="宋体" w:eastAsia="宋体" w:cs="宋体"/>
          <w:sz w:val="24"/>
          <w:szCs w:val="24"/>
          <w:u w:val="single"/>
        </w:rPr>
        <w:t xml:space="preserve">)</w:t>
      </w:r>
      <w:r>
        <w:rPr>
          <w:rFonts w:hint="eastAsia" w:ascii="宋体" w:hAnsi="宋体" w:eastAsia="宋体" w:cs="宋体"/>
          <w:sz w:val="24"/>
          <w:szCs w:val="24"/>
          <w:u w:val="singl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现附上我方</w:t>
      </w:r>
      <w:r>
        <w:rPr>
          <w:rFonts w:hint="eastAsia" w:ascii="宋体" w:hAnsi="宋体" w:eastAsia="宋体" w:cs="宋体"/>
          <w:sz w:val="24"/>
          <w:szCs w:val="24"/>
          <w:highlight w:val="none"/>
          <w:u w:val="single"/>
        </w:rPr>
        <w:t xml:space="preserve">(口最近一期</w:t>
      </w:r>
      <w:r>
        <w:rPr>
          <w:rFonts w:hint="eastAsia" w:ascii="宋体" w:hAnsi="宋体" w:eastAsia="宋体" w:cs="宋体"/>
          <w:sz w:val="24"/>
          <w:szCs w:val="24"/>
          <w:highlight w:val="none"/>
          <w:u w:val="single"/>
          <w:lang w:eastAsia="zh-CN"/>
        </w:rPr>
        <w:t xml:space="preserve">的</w:t>
      </w:r>
      <w:r>
        <w:rPr>
          <w:rFonts w:hint="eastAsia" w:ascii="宋体" w:hAnsi="宋体" w:eastAsia="宋体" w:cs="宋体"/>
          <w:sz w:val="24"/>
          <w:szCs w:val="24"/>
          <w:highlight w:val="none"/>
          <w:u w:val="single"/>
        </w:rPr>
        <w:t xml:space="preserve">财务报表或最近一期经审计的财务报告 或 口资信证明)</w:t>
      </w:r>
      <w:r>
        <w:rPr>
          <w:rFonts w:hint="eastAsia" w:ascii="宋体" w:hAnsi="宋体" w:eastAsia="宋体" w:cs="宋体"/>
          <w:sz w:val="24"/>
          <w:szCs w:val="24"/>
          <w:highlight w:val="none"/>
        </w:rPr>
        <w:t xml:space="preserve">复印件或扫描件，我方提供的证明材料真实有效，否则我方负全部责任。</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★注意事项:</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1、请磋商响应单位按照自身实际情况编制填写，在相应的“口”中打“√”，并按照以下要求提供相应证明资料:</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最近一期经审计的报告可提供202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年经审计的财务报告，若202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年财务报告尚未经审计出具，可提供202</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年经审计的财务报告。</w:t>
      </w:r>
      <w:r>
        <w:rPr>
          <w:rFonts w:hint="eastAsia" w:ascii="宋体" w:hAnsi="宋体" w:eastAsia="宋体" w:cs="宋体"/>
          <w:b/>
          <w:bCs/>
          <w:sz w:val="24"/>
          <w:szCs w:val="24"/>
          <w:highlight w:val="none"/>
        </w:rPr>
      </w:r>
      <w:r/>
    </w:p>
    <w:p>
      <w:pPr>
        <w:pStyle w:val="927"/>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成立年限不足1年的磋商响应单位，提供资信证明复印件或扫描件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2、磋商响应单位提供的相应证明材料复印件或扫描件均应符合：内容完整、清晰、整洁，并由磋商响应单位加盖其单位公章。</w:t>
      </w:r>
      <w:r>
        <w:rPr>
          <w:rFonts w:hint="eastAsia" w:ascii="宋体" w:hAnsi="宋体" w:eastAsia="宋体" w:cs="宋体"/>
          <w:sz w:val="24"/>
          <w:szCs w:val="24"/>
          <w:highlight w:val="none"/>
        </w:rPr>
      </w:r>
      <w:r/>
    </w:p>
    <w:p>
      <w:pPr>
        <w:pStyle w:val="927"/>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27"/>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27"/>
        <w:jc w:val="lef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响应单位盖</w:t>
      </w:r>
      <w:r>
        <w:rPr>
          <w:rFonts w:hint="eastAsia" w:ascii="宋体" w:hAnsi="宋体" w:eastAsia="宋体" w:cs="宋体"/>
          <w:sz w:val="24"/>
          <w:szCs w:val="24"/>
        </w:rPr>
        <w:t xml:space="preserve">章:</w:t>
      </w:r>
      <w:r>
        <w:rPr>
          <w:rFonts w:hint="eastAsia" w:ascii="宋体" w:hAnsi="宋体" w:eastAsia="宋体" w:cs="宋体"/>
          <w:sz w:val="24"/>
          <w:szCs w:val="24"/>
        </w:rPr>
      </w:r>
      <w:r/>
    </w:p>
    <w:p>
      <w:pPr>
        <w:pStyle w:val="927"/>
        <w:jc w:val="both"/>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highlight w:val="none"/>
          <w:lang w:val="zh-CN"/>
        </w:rPr>
        <w:t xml:space="preserve">法定代表人/负责人或代理人：（签字或签章）</w:t>
      </w:r>
      <w:r>
        <w:rPr>
          <w:rFonts w:hint="eastAsia" w:ascii="宋体" w:hAnsi="宋体" w:eastAsia="宋体" w:cs="宋体"/>
          <w:sz w:val="24"/>
          <w:szCs w:val="24"/>
        </w:rPr>
      </w:r>
      <w:r/>
    </w:p>
    <w:p>
      <w:pPr>
        <w:pStyle w:val="927"/>
        <w:jc w:val="both"/>
        <w:keepLines w:val="0"/>
        <w:keepNext w:val="0"/>
        <w:pageBreakBefore w:val="0"/>
        <w:spacing w:line="480" w:lineRule="auto"/>
        <w:widowControl w:val="off"/>
        <w:rPr>
          <w:rFonts w:ascii="宋体" w:hAnsi="宋体" w:eastAsia="宋体" w:cs="宋体"/>
          <w:sz w:val="24"/>
          <w:szCs w:val="24"/>
          <w:lang w:val="en-US" w:eastAsia="zh-CN"/>
        </w:rPr>
      </w:pP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期:</w:t>
      </w:r>
      <w:r>
        <w:rPr>
          <w:rFonts w:hint="eastAsia" w:ascii="宋体" w:hAnsi="宋体" w:eastAsia="宋体" w:cs="宋体"/>
          <w:sz w:val="24"/>
          <w:szCs w:val="24"/>
          <w:lang w:val="en-US" w:eastAsia="zh-CN"/>
        </w:rPr>
        <w:t xml:space="preserve">    年   月   日</w:t>
      </w:r>
      <w:r>
        <w:rPr>
          <w:rFonts w:ascii="宋体" w:hAnsi="宋体" w:eastAsia="宋体" w:cs="宋体"/>
          <w:sz w:val="24"/>
          <w:szCs w:val="24"/>
          <w:lang w:val="en-US" w:eastAsia="zh-CN"/>
        </w:rPr>
      </w:r>
      <w:r/>
    </w:p>
    <w:p>
      <w:pPr>
        <w:pStyle w:val="927"/>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7"/>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7"/>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7"/>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7"/>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7"/>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7"/>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7"/>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7"/>
        <w:pageBreakBefore/>
        <w:spacing w:line="400" w:lineRule="exact"/>
        <w:rPr>
          <w:rFonts w:hint="eastAsia" w:ascii="宋体" w:hAnsi="宋体" w:eastAsia="宋体" w:cs="宋体"/>
          <w:b/>
          <w:color w:val="000000"/>
          <w:sz w:val="24"/>
          <w:szCs w:val="24"/>
          <w:lang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依法缴纳税收证明材料</w:t>
      </w:r>
      <w:r>
        <w:rPr>
          <w:rFonts w:hint="eastAsia" w:ascii="宋体" w:hAnsi="宋体" w:eastAsia="宋体" w:cs="宋体"/>
          <w:b/>
          <w:color w:val="000000"/>
          <w:sz w:val="24"/>
          <w:szCs w:val="24"/>
          <w:lang w:eastAsia="zh-CN"/>
        </w:rPr>
      </w:r>
      <w:r/>
    </w:p>
    <w:p>
      <w:pPr>
        <w:pStyle w:val="927"/>
        <w:ind w:firstLine="482"/>
        <w:jc w:val="cente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927"/>
        <w:ind w:firstLine="482"/>
        <w:jc w:val="cente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依法缴纳税收证明材料</w:t>
      </w:r>
      <w:r>
        <w:rPr>
          <w:rFonts w:hint="eastAsia" w:ascii="宋体" w:hAnsi="宋体" w:eastAsia="宋体" w:cs="宋体"/>
          <w:b/>
          <w:bCs/>
          <w:sz w:val="24"/>
          <w:szCs w:val="24"/>
          <w:lang w:val="en-US" w:eastAsia="zh-CN"/>
        </w:rPr>
      </w:r>
      <w:r/>
    </w:p>
    <w:p>
      <w:pPr>
        <w:pStyle w:val="927"/>
        <w:jc w:val="left"/>
        <w:keepLines w:val="0"/>
        <w:keepNext w:val="0"/>
        <w:pageBreakBefore w:val="0"/>
        <w:spacing w:line="360" w:lineRule="auto"/>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致:</w:t>
      </w:r>
      <w:r>
        <w:rPr>
          <w:rFonts w:hint="eastAsia" w:ascii="宋体" w:hAnsi="宋体" w:eastAsia="宋体" w:cs="宋体"/>
          <w:sz w:val="24"/>
          <w:szCs w:val="24"/>
          <w:u w:val="single"/>
          <w:lang w:val="en-US" w:eastAsia="zh-CN"/>
        </w:rPr>
        <w:t xml:space="preserve">(采购单位或采购代理机构)</w:t>
      </w:r>
      <w:r>
        <w:rPr>
          <w:rFonts w:hint="eastAsia" w:ascii="宋体" w:hAnsi="宋体" w:eastAsia="宋体" w:cs="宋体"/>
          <w:sz w:val="24"/>
          <w:szCs w:val="24"/>
          <w:u w:val="single"/>
          <w:lang w:val="en-US" w:eastAsia="zh-CN"/>
        </w:rPr>
      </w:r>
      <w:r/>
    </w:p>
    <w:p>
      <w:pPr>
        <w:pStyle w:val="927"/>
        <w:ind w:firstLine="482"/>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1.依法缴纳税收的响应单位</w:t>
      </w:r>
      <w:r>
        <w:rPr>
          <w:rFonts w:hint="eastAsia" w:ascii="宋体" w:hAnsi="宋体" w:eastAsia="宋体" w:cs="宋体"/>
          <w:b/>
          <w:bCs/>
          <w:sz w:val="24"/>
          <w:szCs w:val="24"/>
          <w:lang w:val="en-US" w:eastAsia="zh-CN"/>
        </w:rPr>
      </w:r>
      <w:r/>
    </w:p>
    <w:p>
      <w:pPr>
        <w:pStyle w:val="927"/>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）现附上自</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日至</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日期间我方依法缴纳的税收凭据复印件，证明材料真实有效，否则我方负全部责任。</w:t>
      </w:r>
      <w:r>
        <w:rPr>
          <w:rFonts w:hint="eastAsia" w:ascii="宋体" w:hAnsi="宋体" w:eastAsia="宋体" w:cs="宋体"/>
          <w:sz w:val="24"/>
          <w:szCs w:val="24"/>
          <w:lang w:val="en-US" w:eastAsia="zh-CN"/>
        </w:rPr>
      </w:r>
      <w:r/>
    </w:p>
    <w:p>
      <w:pPr>
        <w:pStyle w:val="927"/>
        <w:ind w:firstLine="482"/>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2.依法免税的响应单位</w:t>
      </w:r>
      <w:r>
        <w:rPr>
          <w:rFonts w:hint="eastAsia" w:ascii="宋体" w:hAnsi="宋体" w:eastAsia="宋体" w:cs="宋体"/>
          <w:b/>
          <w:bCs/>
          <w:sz w:val="24"/>
          <w:szCs w:val="24"/>
          <w:lang w:val="en-US" w:eastAsia="zh-CN"/>
        </w:rPr>
      </w:r>
      <w:r/>
    </w:p>
    <w:p>
      <w:pPr>
        <w:pStyle w:val="927"/>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）现附上我方依法免税证明材料复印件，证明材料真实有效，否则我方负全部责任。</w:t>
      </w:r>
      <w:r>
        <w:rPr>
          <w:rFonts w:hint="eastAsia" w:ascii="宋体" w:hAnsi="宋体" w:eastAsia="宋体" w:cs="宋体"/>
          <w:sz w:val="24"/>
          <w:szCs w:val="24"/>
          <w:lang w:val="en-US" w:eastAsia="zh-CN"/>
        </w:rPr>
      </w:r>
      <w:r/>
    </w:p>
    <w:p>
      <w:pPr>
        <w:pStyle w:val="927"/>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7"/>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★注意事项:</w:t>
      </w:r>
      <w:r>
        <w:rPr>
          <w:rFonts w:hint="eastAsia" w:ascii="宋体" w:hAnsi="宋体" w:eastAsia="宋体" w:cs="宋体"/>
          <w:sz w:val="24"/>
          <w:szCs w:val="24"/>
          <w:lang w:val="en-US" w:eastAsia="zh-CN"/>
        </w:rPr>
      </w:r>
      <w:r/>
    </w:p>
    <w:p>
      <w:pPr>
        <w:pStyle w:val="927"/>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1、请响应单位根据实际情况填写，在相应的(  )中打“√”，并按照本格式的要求提供相应证明材料的复印件。</w:t>
      </w:r>
      <w:r>
        <w:rPr>
          <w:rFonts w:hint="eastAsia" w:ascii="宋体" w:hAnsi="宋体" w:eastAsia="宋体" w:cs="宋体"/>
          <w:sz w:val="24"/>
          <w:szCs w:val="24"/>
          <w:lang w:val="en-US" w:eastAsia="zh-CN"/>
        </w:rPr>
      </w:r>
      <w:r/>
    </w:p>
    <w:p>
      <w:pPr>
        <w:pStyle w:val="927"/>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2、响应单位提供的税收凭据复印件应符合下列规定：</w:t>
      </w:r>
      <w:r>
        <w:rPr>
          <w:rFonts w:hint="eastAsia" w:ascii="宋体" w:hAnsi="宋体" w:eastAsia="宋体" w:cs="宋体"/>
          <w:sz w:val="24"/>
          <w:szCs w:val="24"/>
          <w:lang w:val="en-US" w:eastAsia="zh-CN"/>
        </w:rPr>
      </w:r>
      <w:r/>
    </w:p>
    <w:p>
      <w:pPr>
        <w:pStyle w:val="927"/>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2.1响应文件递交截止时间前(不含截止时间的当月)已依法缴纳税收的响应单位，提供响应文件递交截止时间前1年内(不含截止时间的当月)中任一月份的税收凭据复印件。</w:t>
      </w:r>
      <w:r>
        <w:rPr>
          <w:rFonts w:hint="eastAsia" w:ascii="宋体" w:hAnsi="宋体" w:eastAsia="宋体" w:cs="宋体"/>
          <w:sz w:val="24"/>
          <w:szCs w:val="24"/>
          <w:lang w:val="en-US" w:eastAsia="zh-CN"/>
        </w:rPr>
      </w:r>
      <w:r/>
    </w:p>
    <w:p>
      <w:pPr>
        <w:pStyle w:val="927"/>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2.2响应文件递交截止时间的当月成立且已依法缴纳税收的响应单位，提供截止时间当月的税收凭据复印件。</w:t>
      </w:r>
      <w:r>
        <w:rPr>
          <w:rFonts w:hint="eastAsia" w:ascii="宋体" w:hAnsi="宋体" w:eastAsia="宋体" w:cs="宋体"/>
          <w:sz w:val="24"/>
          <w:szCs w:val="24"/>
          <w:lang w:val="en-US" w:eastAsia="zh-CN"/>
        </w:rPr>
      </w:r>
      <w:r/>
    </w:p>
    <w:p>
      <w:pPr>
        <w:pStyle w:val="927"/>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2.3响应文件递交截止时间的当月成立但因税务机关原因而尚未依法缴纳税收的响应单位，提供依法缴纳税收承诺书原件(格式自拟)，该承诺书视同税收凭据。</w:t>
      </w:r>
      <w:r>
        <w:rPr>
          <w:rFonts w:hint="eastAsia" w:ascii="宋体" w:hAnsi="宋体" w:eastAsia="宋体" w:cs="宋体"/>
          <w:sz w:val="24"/>
          <w:szCs w:val="24"/>
          <w:lang w:val="en-US" w:eastAsia="zh-CN"/>
        </w:rPr>
      </w:r>
      <w:r/>
    </w:p>
    <w:p>
      <w:pPr>
        <w:pStyle w:val="927"/>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3、响应单位提供的相应证明材料复印件均应符合：内容完整、清晰、整洁，并由响应单位加盖其单位公章。</w:t>
      </w:r>
      <w:r>
        <w:rPr>
          <w:rFonts w:hint="eastAsia" w:ascii="宋体" w:hAnsi="宋体" w:eastAsia="宋体" w:cs="宋体"/>
          <w:sz w:val="24"/>
          <w:szCs w:val="24"/>
          <w:lang w:val="en-US" w:eastAsia="zh-CN"/>
        </w:rPr>
      </w:r>
      <w:r/>
    </w:p>
    <w:p>
      <w:pPr>
        <w:pStyle w:val="927"/>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b/>
          <w:bCs/>
          <w:sz w:val="24"/>
          <w:szCs w:val="24"/>
          <w:lang w:val="en-US" w:eastAsia="zh-CN"/>
        </w:rPr>
        <w:t xml:space="preserve">“依法缴纳税收证明材料”</w:t>
      </w:r>
      <w:r>
        <w:rPr>
          <w:rFonts w:hint="eastAsia" w:ascii="宋体" w:hAnsi="宋体" w:eastAsia="宋体" w:cs="宋体"/>
          <w:sz w:val="24"/>
          <w:szCs w:val="24"/>
          <w:lang w:val="en-US" w:eastAsia="zh-CN"/>
        </w:rPr>
        <w:t xml:space="preserve">有欠缴记录的，视为</w:t>
      </w:r>
      <w:r>
        <w:rPr>
          <w:rFonts w:hint="eastAsia" w:ascii="宋体" w:hAnsi="宋体" w:eastAsia="宋体" w:cs="宋体"/>
          <w:b/>
          <w:bCs/>
          <w:sz w:val="24"/>
          <w:szCs w:val="24"/>
          <w:lang w:val="en-US" w:eastAsia="zh-CN"/>
        </w:rPr>
        <w:t xml:space="preserve">未依法缴纳税收</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927"/>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7"/>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响应单位盖章:</w:t>
      </w:r>
      <w:r>
        <w:rPr>
          <w:rFonts w:hint="eastAsia" w:ascii="宋体" w:hAnsi="宋体" w:eastAsia="宋体" w:cs="宋体"/>
          <w:sz w:val="24"/>
          <w:szCs w:val="24"/>
          <w:lang w:val="en-US" w:eastAsia="zh-CN"/>
        </w:rPr>
      </w:r>
      <w:r/>
    </w:p>
    <w:p>
      <w:pPr>
        <w:pStyle w:val="927"/>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日  期:    年  月  日</w:t>
      </w:r>
      <w:r>
        <w:rPr>
          <w:rFonts w:hint="eastAsia" w:ascii="宋体" w:hAnsi="宋体" w:eastAsia="宋体" w:cs="宋体"/>
          <w:sz w:val="24"/>
          <w:szCs w:val="24"/>
          <w:lang w:val="en-US" w:eastAsia="zh-CN"/>
        </w:rPr>
      </w:r>
      <w:r/>
    </w:p>
    <w:p>
      <w:pPr>
        <w:pStyle w:val="927"/>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7"/>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7"/>
        <w:ind w:firstLine="482"/>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7"/>
        <w:ind w:firstLine="482"/>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7"/>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依法缴纳社会保障资金证明材料</w:t>
      </w:r>
      <w:r>
        <w:rPr>
          <w:rFonts w:hint="eastAsia" w:ascii="宋体" w:hAnsi="宋体" w:eastAsia="宋体" w:cs="宋体"/>
          <w:b/>
          <w:bCs/>
          <w:color w:val="000000"/>
          <w:sz w:val="24"/>
          <w:szCs w:val="24"/>
          <w:highlight w:val="none"/>
          <w:lang w:val="en-US" w:eastAsia="zh-CN"/>
        </w:rPr>
      </w:r>
      <w:r/>
    </w:p>
    <w:p>
      <w:pPr>
        <w:pStyle w:val="927"/>
        <w:jc w:val="both"/>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r>
      <w:r/>
    </w:p>
    <w:p>
      <w:pPr>
        <w:pStyle w:val="927"/>
        <w:ind w:firstLine="482"/>
        <w:jc w:val="cente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依法缴纳社会保障资金证明材料</w:t>
      </w:r>
      <w:r>
        <w:rPr>
          <w:rFonts w:hint="eastAsia" w:ascii="宋体" w:hAnsi="宋体" w:eastAsia="宋体" w:cs="宋体"/>
          <w:b/>
          <w:bCs/>
          <w:sz w:val="24"/>
          <w:szCs w:val="24"/>
          <w:lang w:val="en-US" w:eastAsia="zh-CN"/>
        </w:rPr>
      </w:r>
      <w:r/>
    </w:p>
    <w:p>
      <w:pPr>
        <w:pStyle w:val="927"/>
        <w:jc w:val="left"/>
        <w:keepLines w:val="0"/>
        <w:keepNext w:val="0"/>
        <w:pageBreakBefore w:val="0"/>
        <w:spacing w:line="360" w:lineRule="auto"/>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致:</w:t>
      </w:r>
      <w:r>
        <w:rPr>
          <w:rFonts w:hint="eastAsia" w:ascii="宋体" w:hAnsi="宋体" w:eastAsia="宋体" w:cs="宋体"/>
          <w:sz w:val="24"/>
          <w:szCs w:val="24"/>
          <w:u w:val="single"/>
          <w:lang w:val="en-US" w:eastAsia="zh-CN"/>
        </w:rPr>
        <w:t xml:space="preserve">(采购单位或采购代理机构)</w:t>
      </w:r>
      <w:r>
        <w:rPr>
          <w:rFonts w:hint="eastAsia" w:ascii="宋体" w:hAnsi="宋体" w:eastAsia="宋体" w:cs="宋体"/>
          <w:sz w:val="24"/>
          <w:szCs w:val="24"/>
          <w:u w:val="single"/>
          <w:lang w:val="en-US" w:eastAsia="zh-CN"/>
        </w:rPr>
      </w:r>
      <w:r/>
    </w:p>
    <w:p>
      <w:pPr>
        <w:pStyle w:val="927"/>
        <w:ind w:firstLine="482"/>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1.依法缴纳社会保障资金的响应单位</w:t>
      </w:r>
      <w:r>
        <w:rPr>
          <w:rFonts w:hint="eastAsia" w:ascii="宋体" w:hAnsi="宋体" w:eastAsia="宋体" w:cs="宋体"/>
          <w:b/>
          <w:bCs/>
          <w:sz w:val="24"/>
          <w:szCs w:val="24"/>
          <w:lang w:val="en-US" w:eastAsia="zh-CN"/>
        </w:rPr>
      </w:r>
      <w:r/>
    </w:p>
    <w:p>
      <w:pPr>
        <w:pStyle w:val="927"/>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）现附上自</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日至</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日我方依法缴纳的社会保险凭据复印件，证明材料真实有效，否则我方负全部责任。</w:t>
      </w:r>
      <w:r>
        <w:rPr>
          <w:rFonts w:hint="eastAsia" w:ascii="宋体" w:hAnsi="宋体" w:eastAsia="宋体" w:cs="宋体"/>
          <w:sz w:val="24"/>
          <w:szCs w:val="24"/>
          <w:lang w:val="en-US" w:eastAsia="zh-CN"/>
        </w:rPr>
      </w:r>
      <w:r/>
    </w:p>
    <w:p>
      <w:pPr>
        <w:pStyle w:val="927"/>
        <w:numPr>
          <w:ilvl w:val="0"/>
          <w:numId w:val="5"/>
        </w:numPr>
        <w:ind w:firstLine="482"/>
        <w:jc w:val="left"/>
        <w:keepLines w:val="0"/>
        <w:keepNext w:val="0"/>
        <w:pageBreakBefore w:val="0"/>
        <w:spacing w:line="360" w:lineRule="auto"/>
        <w:widowControl w:val="off"/>
        <w:tabs>
          <w:tab w:val="left" w:pos="312"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依法不需要缴纳社会保障资金的响应单位</w:t>
      </w:r>
      <w:r>
        <w:rPr>
          <w:rFonts w:hint="eastAsia" w:ascii="宋体" w:hAnsi="宋体" w:eastAsia="宋体" w:cs="宋体"/>
          <w:b/>
          <w:bCs/>
          <w:sz w:val="24"/>
          <w:szCs w:val="24"/>
          <w:lang w:val="en-US" w:eastAsia="zh-CN"/>
        </w:rPr>
      </w:r>
      <w:r/>
    </w:p>
    <w:p>
      <w:pPr>
        <w:pStyle w:val="927"/>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)现附上我方依法不需要缴纳社会保障资金证明材料复印件，证明材料真实有效，否则我方负全部责任。</w:t>
      </w:r>
      <w:r>
        <w:rPr>
          <w:rFonts w:hint="eastAsia" w:ascii="宋体" w:hAnsi="宋体" w:eastAsia="宋体" w:cs="宋体"/>
          <w:sz w:val="24"/>
          <w:szCs w:val="24"/>
          <w:lang w:val="en-US" w:eastAsia="zh-CN"/>
        </w:rPr>
      </w:r>
      <w:r/>
    </w:p>
    <w:p>
      <w:pPr>
        <w:pStyle w:val="927"/>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7"/>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★注意事项:</w:t>
      </w:r>
      <w:r>
        <w:rPr>
          <w:rFonts w:hint="eastAsia" w:ascii="宋体" w:hAnsi="宋体" w:eastAsia="宋体" w:cs="宋体"/>
          <w:sz w:val="24"/>
          <w:szCs w:val="24"/>
          <w:lang w:val="en-US" w:eastAsia="zh-CN"/>
        </w:rPr>
      </w:r>
      <w:r/>
    </w:p>
    <w:p>
      <w:pPr>
        <w:pStyle w:val="927"/>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1、请响应单位根据实际情况填写，在相应的( )中打“√”，并按照本格式的要求提供相应证明材料的复印件</w:t>
      </w:r>
      <w:r>
        <w:rPr>
          <w:rFonts w:hint="eastAsia" w:ascii="宋体" w:hAnsi="宋体" w:eastAsia="宋体" w:cs="宋体"/>
          <w:sz w:val="24"/>
          <w:szCs w:val="24"/>
          <w:lang w:val="en-US" w:eastAsia="zh-CN"/>
        </w:rPr>
      </w:r>
      <w:r/>
    </w:p>
    <w:p>
      <w:pPr>
        <w:pStyle w:val="927"/>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2、响应单位提供的社会保险凭据复印件应符合下列规定：</w:t>
      </w:r>
      <w:r>
        <w:rPr>
          <w:rFonts w:hint="eastAsia" w:ascii="宋体" w:hAnsi="宋体" w:eastAsia="宋体" w:cs="宋体"/>
          <w:sz w:val="24"/>
          <w:szCs w:val="24"/>
          <w:lang w:val="en-US" w:eastAsia="zh-CN"/>
        </w:rPr>
      </w:r>
      <w:r/>
    </w:p>
    <w:p>
      <w:pPr>
        <w:pStyle w:val="927"/>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2.1响应文件递交截止时间前(不含截止时间的当月)已依法缴纳社会保障资金的投标供应商，提供响应文件递交截止时间前1年内(不含截止时间的当月)中任一月份的社会保险凭据复印件。</w:t>
      </w:r>
      <w:r>
        <w:rPr>
          <w:rFonts w:hint="eastAsia" w:ascii="宋体" w:hAnsi="宋体" w:eastAsia="宋体" w:cs="宋体"/>
          <w:sz w:val="24"/>
          <w:szCs w:val="24"/>
          <w:lang w:val="en-US" w:eastAsia="zh-CN"/>
        </w:rPr>
      </w:r>
      <w:r/>
    </w:p>
    <w:p>
      <w:pPr>
        <w:pStyle w:val="927"/>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2.2响应文件递交截止时间的当月成立且已依法缴纳社会保障资金的供应商，提供响应文件递交截止时间当月的社会保险凭据复印件。</w:t>
      </w:r>
      <w:r>
        <w:rPr>
          <w:rFonts w:hint="eastAsia" w:ascii="宋体" w:hAnsi="宋体" w:eastAsia="宋体" w:cs="宋体"/>
          <w:sz w:val="24"/>
          <w:szCs w:val="24"/>
          <w:lang w:val="en-US" w:eastAsia="zh-CN"/>
        </w:rPr>
      </w:r>
      <w:r/>
    </w:p>
    <w:p>
      <w:pPr>
        <w:pStyle w:val="927"/>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2.3响应文件递交截止时间的当月成立但因税务机关/社会保障资金管理机关原因而尚未依法缴纳社会保障资金的供应商，提供依法缴纳社会保障资金承诺书原件(格式自拟)，该承诺书视同社会保险凭据。</w:t>
      </w:r>
      <w:r>
        <w:rPr>
          <w:rFonts w:hint="eastAsia" w:ascii="宋体" w:hAnsi="宋体" w:eastAsia="宋体" w:cs="宋体"/>
          <w:sz w:val="24"/>
          <w:szCs w:val="24"/>
          <w:lang w:val="en-US" w:eastAsia="zh-CN"/>
        </w:rPr>
      </w:r>
      <w:r/>
    </w:p>
    <w:p>
      <w:pPr>
        <w:pStyle w:val="927"/>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3、响应单位提供的相应证明材料复印件均应符合：内容完整、清晰、整洁，并由供应商加盖其单位公章。</w:t>
      </w:r>
      <w:r>
        <w:rPr>
          <w:rFonts w:hint="eastAsia" w:ascii="宋体" w:hAnsi="宋体" w:eastAsia="宋体" w:cs="宋体"/>
          <w:sz w:val="24"/>
          <w:szCs w:val="24"/>
          <w:lang w:val="en-US" w:eastAsia="zh-CN"/>
        </w:rPr>
      </w:r>
      <w:r/>
    </w:p>
    <w:p>
      <w:pPr>
        <w:pStyle w:val="927"/>
        <w:ind w:firstLine="480"/>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b/>
          <w:bCs/>
          <w:sz w:val="24"/>
          <w:szCs w:val="24"/>
          <w:lang w:val="en-US" w:eastAsia="zh-CN"/>
        </w:rPr>
        <w:t xml:space="preserve">“依法缴纳社会保障资金证明材料”</w:t>
      </w:r>
      <w:r>
        <w:rPr>
          <w:rFonts w:hint="eastAsia" w:ascii="宋体" w:hAnsi="宋体" w:eastAsia="宋体" w:cs="宋体"/>
          <w:sz w:val="24"/>
          <w:szCs w:val="24"/>
          <w:lang w:val="en-US" w:eastAsia="zh-CN"/>
        </w:rPr>
        <w:t xml:space="preserve">有欠缴记录的，视为</w:t>
      </w:r>
      <w:r>
        <w:rPr>
          <w:rFonts w:hint="eastAsia" w:ascii="宋体" w:hAnsi="宋体" w:eastAsia="宋体" w:cs="宋体"/>
          <w:b/>
          <w:bCs/>
          <w:sz w:val="24"/>
          <w:szCs w:val="24"/>
          <w:lang w:val="en-US" w:eastAsia="zh-CN"/>
        </w:rPr>
        <w:t xml:space="preserve">未依法缴纳社会保障资金。</w:t>
      </w:r>
      <w:r>
        <w:rPr>
          <w:rFonts w:hint="eastAsia" w:ascii="宋体" w:hAnsi="宋体" w:eastAsia="宋体" w:cs="宋体"/>
          <w:b/>
          <w:bCs/>
          <w:sz w:val="24"/>
          <w:szCs w:val="24"/>
          <w:lang w:val="en-US" w:eastAsia="zh-CN"/>
        </w:rPr>
      </w:r>
      <w:r/>
    </w:p>
    <w:p>
      <w:pPr>
        <w:pStyle w:val="927"/>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7"/>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响应单位盖章:</w:t>
      </w:r>
      <w:r>
        <w:rPr>
          <w:rFonts w:hint="eastAsia" w:ascii="宋体" w:hAnsi="宋体" w:eastAsia="宋体" w:cs="宋体"/>
          <w:sz w:val="24"/>
          <w:szCs w:val="24"/>
          <w:lang w:val="en-US" w:eastAsia="zh-CN"/>
        </w:rPr>
      </w:r>
      <w:r/>
    </w:p>
    <w:p>
      <w:pPr>
        <w:pStyle w:val="927"/>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日  期:    年   月  日</w:t>
      </w:r>
      <w:r>
        <w:rPr>
          <w:rFonts w:hint="eastAsia" w:ascii="宋体" w:hAnsi="宋体" w:eastAsia="宋体" w:cs="宋体"/>
          <w:sz w:val="24"/>
          <w:szCs w:val="24"/>
          <w:lang w:val="en-US" w:eastAsia="zh-CN"/>
        </w:rPr>
      </w:r>
      <w:r/>
    </w:p>
    <w:p>
      <w:pPr>
        <w:pStyle w:val="927"/>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7"/>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具备履行合同所必需设备和专业技术能力证明材料声明函</w:t>
      </w:r>
      <w:r>
        <w:rPr>
          <w:rFonts w:hint="eastAsia" w:ascii="宋体" w:hAnsi="宋体" w:eastAsia="宋体" w:cs="宋体"/>
          <w:b/>
          <w:bCs/>
          <w:color w:val="000000"/>
          <w:sz w:val="24"/>
          <w:szCs w:val="24"/>
          <w:highlight w:val="none"/>
          <w:lang w:val="en-US" w:eastAsia="zh-CN"/>
        </w:rPr>
      </w:r>
      <w:r/>
    </w:p>
    <w:p>
      <w:pPr>
        <w:pStyle w:val="927"/>
        <w:jc w:val="left"/>
        <w:keepLines w:val="0"/>
        <w:keepNext w:val="0"/>
        <w:pageBreakBefore w:val="0"/>
        <w:spacing w:line="360" w:lineRule="auto"/>
        <w:widowControl w:val="off"/>
        <w:rPr>
          <w:rFonts w:ascii="宋体" w:hAnsi="宋体" w:eastAsia="宋体" w:cs="宋体"/>
          <w:b w:val="0"/>
          <w:bCs w:val="0"/>
          <w:sz w:val="24"/>
          <w:szCs w:val="24"/>
          <w:lang w:val="en-US" w:eastAsia="zh-CN"/>
        </w:rPr>
      </w:pPr>
      <w:r>
        <w:rPr>
          <w:rFonts w:ascii="宋体" w:hAnsi="宋体" w:eastAsia="宋体" w:cs="宋体"/>
          <w:b w:val="0"/>
          <w:bCs w:val="0"/>
          <w:sz w:val="24"/>
          <w:szCs w:val="24"/>
          <w:lang w:val="en-US" w:eastAsia="zh-CN"/>
        </w:rPr>
      </w:r>
      <w:r/>
    </w:p>
    <w:p>
      <w:pPr>
        <w:pStyle w:val="927"/>
        <w:ind w:left="851" w:firstLine="480"/>
        <w:jc w:val="both"/>
        <w:keepLines/>
        <w:spacing w:before="0" w:line="440" w:lineRule="exact"/>
        <w:widowControl w:val="off"/>
        <w:rPr>
          <w:rFonts w:ascii="Calibri" w:hAnsi="Calibri" w:eastAsia="宋体" w:cs="Times New Roman"/>
          <w:b w:val="0"/>
          <w:bCs w:val="0"/>
          <w:color w:val="000000"/>
          <w:sz w:val="24"/>
          <w:szCs w:val="20"/>
          <w:lang w:val="en-US" w:eastAsia="zh-CN" w:bidi="ar-SA"/>
        </w:rPr>
      </w:pPr>
      <w:r>
        <w:rPr>
          <w:rFonts w:ascii="Calibri" w:hAnsi="Calibri" w:eastAsia="宋体" w:cs="Times New Roman"/>
          <w:b w:val="0"/>
          <w:bCs w:val="0"/>
          <w:color w:val="000000"/>
          <w:sz w:val="24"/>
          <w:szCs w:val="20"/>
          <w:lang w:val="en-US" w:eastAsia="zh-CN" w:bidi="ar-SA"/>
        </w:rPr>
      </w:r>
      <w:r/>
    </w:p>
    <w:p>
      <w:pPr>
        <w:pStyle w:val="927"/>
        <w:jc w:val="center"/>
        <w:keepLines w:val="0"/>
        <w:keepNext w:val="0"/>
        <w:pageBreakBefore w:val="0"/>
        <w:spacing w:line="360" w:lineRule="auto"/>
        <w:widowControl w:val="off"/>
        <w:rPr>
          <w:rFonts w:ascii="宋体" w:hAnsi="宋体" w:eastAsia="宋体" w:cs="宋体"/>
          <w:b/>
          <w:bCs/>
          <w:sz w:val="24"/>
          <w:szCs w:val="24"/>
          <w:lang w:val="en-US" w:eastAsia="zh-CN"/>
        </w:rPr>
      </w:pPr>
      <w:r>
        <w:rPr>
          <w:rFonts w:ascii="宋体" w:hAnsi="宋体" w:eastAsia="宋体" w:cs="宋体"/>
          <w:b/>
          <w:bCs/>
          <w:sz w:val="24"/>
          <w:szCs w:val="24"/>
          <w:lang w:val="en-US" w:eastAsia="zh-CN"/>
        </w:rPr>
        <w:t xml:space="preserve">具备履行合同所必需设备和专业技术能力证明材料声明函</w:t>
      </w:r>
      <w:r>
        <w:rPr>
          <w:rFonts w:ascii="宋体" w:hAnsi="宋体" w:eastAsia="宋体" w:cs="宋体"/>
          <w:b/>
          <w:bCs/>
          <w:sz w:val="24"/>
          <w:szCs w:val="24"/>
          <w:lang w:val="en-US" w:eastAsia="zh-CN"/>
        </w:rPr>
      </w:r>
      <w:r/>
    </w:p>
    <w:p>
      <w:pPr>
        <w:pStyle w:val="927"/>
        <w:jc w:val="left"/>
        <w:keepLines w:val="0"/>
        <w:keepNext w:val="0"/>
        <w:pageBreakBefore w:val="0"/>
        <w:spacing w:line="360" w:lineRule="auto"/>
        <w:widowControl w:val="off"/>
        <w:rPr>
          <w:rFonts w:ascii="宋体" w:hAnsi="宋体" w:eastAsia="宋体" w:cs="宋体"/>
          <w:sz w:val="24"/>
          <w:szCs w:val="24"/>
          <w:u w:val="single"/>
          <w:lang w:val="en-US" w:eastAsia="zh-CN"/>
        </w:rPr>
      </w:pPr>
      <w:r>
        <w:rPr>
          <w:rFonts w:ascii="宋体" w:hAnsi="宋体" w:eastAsia="宋体" w:cs="宋体"/>
          <w:sz w:val="24"/>
          <w:szCs w:val="24"/>
          <w:lang w:val="en-US" w:eastAsia="zh-CN"/>
        </w:rPr>
        <w:t xml:space="preserve">致:</w:t>
      </w:r>
      <w:r>
        <w:rPr>
          <w:rFonts w:ascii="宋体" w:hAnsi="宋体" w:eastAsia="宋体" w:cs="宋体"/>
          <w:sz w:val="24"/>
          <w:szCs w:val="24"/>
          <w:u w:val="single"/>
          <w:lang w:val="en-US" w:eastAsia="zh-CN"/>
        </w:rPr>
        <w:t xml:space="preserve">(</w:t>
      </w:r>
      <w:r>
        <w:rPr>
          <w:rFonts w:hint="eastAsia" w:ascii="宋体" w:hAnsi="宋体" w:eastAsia="宋体" w:cs="宋体"/>
          <w:sz w:val="24"/>
          <w:szCs w:val="24"/>
          <w:u w:val="single"/>
          <w:lang w:val="en-US" w:eastAsia="zh-CN"/>
        </w:rPr>
        <w:t xml:space="preserve">采购单位</w:t>
      </w:r>
      <w:r>
        <w:rPr>
          <w:rFonts w:ascii="宋体" w:hAnsi="宋体" w:eastAsia="宋体" w:cs="宋体"/>
          <w:sz w:val="24"/>
          <w:szCs w:val="24"/>
          <w:u w:val="single"/>
          <w:lang w:val="en-US" w:eastAsia="zh-CN"/>
        </w:rPr>
        <w:t xml:space="preserve">或采购代理机构)</w:t>
      </w:r>
      <w:r>
        <w:rPr>
          <w:rFonts w:ascii="宋体" w:hAnsi="宋体" w:eastAsia="宋体" w:cs="宋体"/>
          <w:sz w:val="24"/>
          <w:szCs w:val="24"/>
          <w:u w:val="single"/>
          <w:lang w:val="en-US" w:eastAsia="zh-CN"/>
        </w:rPr>
      </w:r>
      <w:r/>
    </w:p>
    <w:p>
      <w:pPr>
        <w:pStyle w:val="927"/>
        <w:ind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我方具备履行合同所必需的设备和专业技术能力，并对本声明承诺的真实性负责</w:t>
      </w: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rPr>
        <w:t xml:space="preserve">否则产生不利后果由我方承担责任。</w:t>
      </w:r>
      <w:r>
        <w:rPr>
          <w:rFonts w:ascii="宋体" w:hAnsi="宋体" w:eastAsia="宋体" w:cs="宋体"/>
          <w:sz w:val="24"/>
          <w:szCs w:val="24"/>
          <w:lang w:val="en-US" w:eastAsia="zh-CN"/>
        </w:rPr>
      </w:r>
      <w:r/>
    </w:p>
    <w:p>
      <w:pPr>
        <w:pStyle w:val="927"/>
        <w:ind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7"/>
        <w:ind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特此声明。</w:t>
      </w:r>
      <w:r>
        <w:rPr>
          <w:rFonts w:ascii="宋体" w:hAnsi="宋体" w:eastAsia="宋体" w:cs="宋体"/>
          <w:sz w:val="24"/>
          <w:szCs w:val="24"/>
          <w:lang w:val="en-US" w:eastAsia="zh-CN"/>
        </w:rPr>
      </w:r>
      <w:r/>
    </w:p>
    <w:p>
      <w:pPr>
        <w:pStyle w:val="927"/>
        <w:ind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7"/>
        <w:ind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7"/>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响应单位盖章:</w:t>
      </w:r>
      <w:r>
        <w:rPr>
          <w:rFonts w:hint="eastAsia" w:ascii="宋体" w:hAnsi="宋体" w:eastAsia="宋体" w:cs="宋体"/>
          <w:sz w:val="24"/>
          <w:szCs w:val="24"/>
          <w:lang w:val="en-US" w:eastAsia="zh-CN"/>
        </w:rPr>
      </w:r>
      <w:r/>
    </w:p>
    <w:p>
      <w:pPr>
        <w:pStyle w:val="927"/>
        <w:ind w:firstLine="480"/>
        <w:jc w:val="righ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  期:    年  月  日</w:t>
      </w:r>
      <w:r>
        <w:rPr>
          <w:rFonts w:hint="eastAsia" w:ascii="宋体" w:hAnsi="宋体" w:eastAsia="宋体" w:cs="宋体"/>
          <w:sz w:val="24"/>
          <w:szCs w:val="24"/>
          <w:lang w:val="en-US" w:eastAsia="zh-CN"/>
        </w:rPr>
      </w:r>
      <w:r/>
    </w:p>
    <w:p>
      <w:pPr>
        <w:pStyle w:val="927"/>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7"/>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7"/>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7"/>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7"/>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7"/>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7"/>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7"/>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7"/>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7"/>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7"/>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7"/>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7"/>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7"/>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7"/>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7"/>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7"/>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7"/>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7"/>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参加政府采购活动前三年内在经营活动中没有重大违法记录书面声明</w:t>
      </w:r>
      <w:r>
        <w:rPr>
          <w:rFonts w:hint="eastAsia" w:ascii="宋体" w:hAnsi="宋体" w:eastAsia="宋体" w:cs="宋体"/>
          <w:b/>
          <w:bCs/>
          <w:color w:val="000000"/>
          <w:sz w:val="24"/>
          <w:szCs w:val="24"/>
          <w:highlight w:val="none"/>
          <w:lang w:val="en-US" w:eastAsia="zh-CN"/>
        </w:rPr>
      </w:r>
      <w:r/>
    </w:p>
    <w:p>
      <w:pPr>
        <w:pStyle w:val="927"/>
        <w:jc w:val="left"/>
        <w:keepLines w:val="0"/>
        <w:keepNext w:val="0"/>
        <w:pageBreakBefore w:val="0"/>
        <w:spacing w:line="360" w:lineRule="auto"/>
        <w:widowControl w:val="off"/>
        <w:rPr>
          <w:rFonts w:ascii="宋体" w:hAnsi="宋体" w:eastAsia="宋体" w:cs="宋体"/>
          <w:b/>
          <w:bCs/>
          <w:sz w:val="24"/>
          <w:szCs w:val="24"/>
          <w:lang w:val="en-US" w:eastAsia="zh-CN"/>
        </w:rPr>
      </w:pPr>
      <w:r>
        <w:rPr>
          <w:rFonts w:ascii="宋体" w:hAnsi="宋体" w:eastAsia="宋体" w:cs="宋体"/>
          <w:b/>
          <w:bCs/>
          <w:sz w:val="24"/>
          <w:szCs w:val="24"/>
          <w:lang w:val="en-US" w:eastAsia="zh-CN"/>
        </w:rPr>
      </w:r>
      <w:r/>
    </w:p>
    <w:p>
      <w:pPr>
        <w:pStyle w:val="927"/>
        <w:ind w:left="851" w:firstLine="482"/>
        <w:jc w:val="both"/>
        <w:keepLines/>
        <w:spacing w:before="0" w:line="440" w:lineRule="exact"/>
        <w:widowControl w:val="off"/>
        <w:rPr>
          <w:rFonts w:ascii="宋体" w:hAnsi="宋体" w:eastAsia="宋体" w:cs="宋体"/>
          <w:b/>
          <w:bCs/>
          <w:color w:val="000000"/>
          <w:sz w:val="24"/>
          <w:szCs w:val="24"/>
          <w:lang w:val="en-US" w:eastAsia="zh-CN" w:bidi="ar-SA"/>
        </w:rPr>
      </w:pPr>
      <w:r>
        <w:rPr>
          <w:rFonts w:ascii="宋体" w:hAnsi="宋体" w:eastAsia="宋体" w:cs="宋体"/>
          <w:b/>
          <w:bCs/>
          <w:color w:val="000000"/>
          <w:sz w:val="24"/>
          <w:szCs w:val="24"/>
          <w:lang w:val="en-US" w:eastAsia="zh-CN" w:bidi="ar-SA"/>
        </w:rPr>
      </w:r>
      <w:r/>
    </w:p>
    <w:p>
      <w:pPr>
        <w:pStyle w:val="927"/>
        <w:rPr>
          <w:rFonts w:ascii="宋体" w:hAnsi="Times New Roman" w:eastAsia="宋体" w:cs="Times New Roman"/>
          <w:sz w:val="34"/>
          <w:lang w:val="en-US" w:eastAsia="zh-CN"/>
        </w:rPr>
      </w:pPr>
      <w:r>
        <w:rPr>
          <w:rFonts w:ascii="宋体" w:hAnsi="Times New Roman" w:eastAsia="宋体" w:cs="Times New Roman"/>
          <w:sz w:val="34"/>
          <w:lang w:val="en-US" w:eastAsia="zh-CN"/>
        </w:rPr>
      </w:r>
      <w:r/>
    </w:p>
    <w:p>
      <w:pPr>
        <w:pStyle w:val="927"/>
        <w:jc w:val="center"/>
        <w:keepLines w:val="0"/>
        <w:keepNext w:val="0"/>
        <w:pageBreakBefore w:val="0"/>
        <w:spacing w:line="360" w:lineRule="auto"/>
        <w:widowControl w:val="off"/>
        <w:rPr>
          <w:rFonts w:ascii="宋体" w:hAnsi="宋体" w:eastAsia="宋体" w:cs="宋体"/>
          <w:b/>
          <w:bCs/>
          <w:sz w:val="24"/>
          <w:szCs w:val="24"/>
          <w:lang w:val="en-US" w:eastAsia="zh-CN"/>
        </w:rPr>
      </w:pPr>
      <w:r>
        <w:rPr>
          <w:rFonts w:ascii="宋体" w:hAnsi="宋体" w:eastAsia="宋体" w:cs="宋体"/>
          <w:b/>
          <w:bCs/>
          <w:sz w:val="24"/>
          <w:szCs w:val="24"/>
          <w:lang w:val="en-US" w:eastAsia="zh-CN"/>
        </w:rPr>
        <w:t xml:space="preserve">参加</w:t>
      </w:r>
      <w:r>
        <w:rPr>
          <w:rFonts w:hint="eastAsia" w:ascii="宋体" w:hAnsi="宋体" w:eastAsia="宋体" w:cs="宋体"/>
          <w:b/>
          <w:bCs/>
          <w:sz w:val="24"/>
          <w:szCs w:val="24"/>
          <w:lang w:val="en-US" w:eastAsia="zh-CN"/>
        </w:rPr>
        <w:t xml:space="preserve">政府</w:t>
      </w:r>
      <w:r>
        <w:rPr>
          <w:rFonts w:ascii="宋体" w:hAnsi="宋体" w:eastAsia="宋体" w:cs="宋体"/>
          <w:b/>
          <w:bCs/>
          <w:sz w:val="24"/>
          <w:szCs w:val="24"/>
          <w:lang w:val="en-US" w:eastAsia="zh-CN"/>
        </w:rPr>
        <w:t xml:space="preserve">采购活动前三年内在经营活动中没有重大违法记录书面声明</w:t>
      </w:r>
      <w:r>
        <w:rPr>
          <w:rFonts w:ascii="宋体" w:hAnsi="宋体" w:eastAsia="宋体" w:cs="宋体"/>
          <w:b/>
          <w:bCs/>
          <w:sz w:val="24"/>
          <w:szCs w:val="24"/>
          <w:lang w:val="en-US" w:eastAsia="zh-CN"/>
        </w:rPr>
      </w:r>
      <w:r/>
    </w:p>
    <w:p>
      <w:pPr>
        <w:pStyle w:val="927"/>
        <w:jc w:val="left"/>
        <w:keepLines w:val="0"/>
        <w:keepNext w:val="0"/>
        <w:pageBreakBefore w:val="0"/>
        <w:spacing w:line="360" w:lineRule="auto"/>
        <w:widowControl w:val="off"/>
        <w:rPr>
          <w:rFonts w:ascii="宋体" w:hAnsi="宋体" w:eastAsia="宋体" w:cs="宋体"/>
          <w:sz w:val="24"/>
          <w:szCs w:val="24"/>
          <w:u w:val="single"/>
          <w:lang w:val="en-US" w:eastAsia="zh-CN"/>
        </w:rPr>
      </w:pPr>
      <w:r>
        <w:rPr>
          <w:rFonts w:ascii="宋体" w:hAnsi="宋体" w:eastAsia="宋体" w:cs="宋体"/>
          <w:sz w:val="24"/>
          <w:szCs w:val="24"/>
          <w:lang w:val="en-US" w:eastAsia="zh-CN"/>
        </w:rPr>
        <w:t xml:space="preserve">致:</w:t>
      </w:r>
      <w:r>
        <w:rPr>
          <w:rFonts w:ascii="宋体" w:hAnsi="宋体" w:eastAsia="宋体" w:cs="宋体"/>
          <w:sz w:val="24"/>
          <w:szCs w:val="24"/>
          <w:u w:val="single"/>
          <w:lang w:val="en-US" w:eastAsia="zh-CN"/>
        </w:rPr>
        <w:t xml:space="preserve">(</w:t>
      </w:r>
      <w:r>
        <w:rPr>
          <w:rFonts w:hint="eastAsia" w:ascii="宋体" w:hAnsi="宋体" w:eastAsia="宋体" w:cs="宋体"/>
          <w:sz w:val="24"/>
          <w:szCs w:val="24"/>
          <w:u w:val="single"/>
          <w:lang w:val="en-US" w:eastAsia="zh-CN"/>
        </w:rPr>
        <w:t xml:space="preserve">采购单位</w:t>
      </w:r>
      <w:r>
        <w:rPr>
          <w:rFonts w:ascii="宋体" w:hAnsi="宋体" w:eastAsia="宋体" w:cs="宋体"/>
          <w:sz w:val="24"/>
          <w:szCs w:val="24"/>
          <w:u w:val="single"/>
          <w:lang w:val="en-US" w:eastAsia="zh-CN"/>
        </w:rPr>
        <w:t xml:space="preserve">或采购代理机构)</w:t>
      </w:r>
      <w:r>
        <w:rPr>
          <w:rFonts w:ascii="宋体" w:hAnsi="宋体" w:eastAsia="宋体" w:cs="宋体"/>
          <w:sz w:val="24"/>
          <w:szCs w:val="24"/>
          <w:u w:val="single"/>
          <w:lang w:val="en-US" w:eastAsia="zh-CN"/>
        </w:rPr>
      </w:r>
      <w:r/>
    </w:p>
    <w:p>
      <w:pPr>
        <w:pStyle w:val="927"/>
        <w:ind w:left="0"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参加政府采购活动前三年内，我方在经营活动中没有重大违法记录</w:t>
      </w:r>
      <w:r>
        <w:rPr>
          <w:rFonts w:ascii="宋体" w:hAnsi="宋体" w:eastAsia="宋体" w:cs="宋体"/>
          <w:sz w:val="24"/>
          <w:szCs w:val="24"/>
          <w:lang w:val="en-US" w:eastAsia="zh-CN"/>
        </w:rPr>
      </w:r>
      <w:r/>
    </w:p>
    <w:p>
      <w:pPr>
        <w:pStyle w:val="927"/>
        <w:ind w:left="0"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特此声明。</w:t>
      </w:r>
      <w:r>
        <w:rPr>
          <w:rFonts w:ascii="宋体" w:hAnsi="宋体" w:eastAsia="宋体" w:cs="宋体"/>
          <w:sz w:val="24"/>
          <w:szCs w:val="24"/>
          <w:lang w:val="en-US" w:eastAsia="zh-CN"/>
        </w:rPr>
      </w:r>
      <w:r/>
    </w:p>
    <w:p>
      <w:pPr>
        <w:pStyle w:val="927"/>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7"/>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7"/>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★注意事项:</w:t>
      </w:r>
      <w:r>
        <w:rPr>
          <w:rFonts w:ascii="宋体" w:hAnsi="宋体" w:eastAsia="宋体" w:cs="宋体"/>
          <w:sz w:val="24"/>
          <w:szCs w:val="24"/>
          <w:lang w:val="en-US" w:eastAsia="zh-CN"/>
        </w:rPr>
      </w:r>
      <w:r/>
    </w:p>
    <w:p>
      <w:pPr>
        <w:pStyle w:val="927"/>
        <w:ind w:left="0"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rPr>
        <w:t xml:space="preserve">“重大违法记录”指供应商因违法经营受到刑事处罚或责令停产停业、吊销许可证或执照、较大数额罚款等行政处罚。</w:t>
      </w:r>
      <w:r>
        <w:rPr>
          <w:rFonts w:ascii="宋体" w:hAnsi="宋体" w:eastAsia="宋体" w:cs="宋体"/>
          <w:sz w:val="24"/>
          <w:szCs w:val="24"/>
          <w:lang w:val="en-US" w:eastAsia="zh-CN"/>
        </w:rPr>
      </w:r>
      <w:r/>
    </w:p>
    <w:p>
      <w:pPr>
        <w:pStyle w:val="927"/>
        <w:ind w:left="0"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rPr>
        <w:t xml:space="preserve">请供应商根据实际情况进行声明，</w:t>
      </w:r>
      <w:r>
        <w:rPr>
          <w:rFonts w:ascii="宋体" w:hAnsi="宋体" w:eastAsia="宋体" w:cs="宋体"/>
          <w:b/>
          <w:bCs/>
          <w:sz w:val="24"/>
          <w:szCs w:val="24"/>
          <w:lang w:val="en-US" w:eastAsia="zh-CN"/>
        </w:rPr>
        <w:t xml:space="preserve">若声明不真实，视为提供虚假材料</w:t>
      </w:r>
      <w:r>
        <w:rPr>
          <w:rFonts w:ascii="宋体" w:hAnsi="宋体" w:eastAsia="宋体" w:cs="宋体"/>
          <w:sz w:val="24"/>
          <w:szCs w:val="24"/>
          <w:lang w:val="en-US" w:eastAsia="zh-CN"/>
        </w:rPr>
        <w:t xml:space="preserve">。</w:t>
      </w:r>
      <w:r>
        <w:rPr>
          <w:rFonts w:ascii="宋体" w:hAnsi="宋体" w:eastAsia="宋体" w:cs="宋体"/>
          <w:sz w:val="24"/>
          <w:szCs w:val="24"/>
          <w:lang w:val="en-US" w:eastAsia="zh-CN"/>
        </w:rPr>
      </w:r>
      <w:r/>
    </w:p>
    <w:p>
      <w:pPr>
        <w:pStyle w:val="927"/>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r>
      <w:r/>
    </w:p>
    <w:p>
      <w:pPr>
        <w:pStyle w:val="927"/>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7"/>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响应单位盖章:</w:t>
      </w:r>
      <w:r>
        <w:rPr>
          <w:rFonts w:hint="eastAsia" w:ascii="宋体" w:hAnsi="宋体" w:eastAsia="宋体" w:cs="宋体"/>
          <w:sz w:val="24"/>
          <w:szCs w:val="24"/>
          <w:lang w:val="en-US" w:eastAsia="zh-CN"/>
        </w:rPr>
      </w:r>
      <w:r/>
    </w:p>
    <w:p>
      <w:pPr>
        <w:pStyle w:val="927"/>
        <w:ind w:firstLine="480"/>
        <w:jc w:val="righ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  期:    年  月  日</w:t>
      </w:r>
      <w:r>
        <w:rPr>
          <w:rFonts w:hint="eastAsia" w:ascii="宋体" w:hAnsi="宋体" w:eastAsia="宋体" w:cs="宋体"/>
          <w:sz w:val="24"/>
          <w:szCs w:val="24"/>
          <w:lang w:val="en-US" w:eastAsia="zh-CN"/>
        </w:rPr>
      </w:r>
      <w:r/>
    </w:p>
    <w:p>
      <w:pPr>
        <w:pStyle w:val="927"/>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7"/>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7"/>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7"/>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7"/>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7"/>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7"/>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7"/>
        <w:rPr>
          <w:rFonts w:ascii="宋体" w:hAnsi="宋体" w:eastAsia="宋体" w:cs="Times New Roman"/>
          <w:color w:val="000000"/>
          <w:sz w:val="34"/>
          <w:szCs w:val="24"/>
        </w:rPr>
      </w:pPr>
      <w:r>
        <w:rPr>
          <w:rFonts w:ascii="宋体" w:hAnsi="宋体" w:eastAsia="宋体" w:cs="Times New Roman"/>
          <w:color w:val="000000"/>
          <w:sz w:val="34"/>
          <w:szCs w:val="24"/>
        </w:rPr>
      </w:r>
      <w:r/>
    </w:p>
    <w:p>
      <w:pPr>
        <w:pStyle w:val="927"/>
        <w:rPr>
          <w:rFonts w:ascii="宋体" w:hAnsi="宋体" w:eastAsia="宋体" w:cs="Times New Roman"/>
          <w:color w:val="000000"/>
          <w:sz w:val="34"/>
          <w:szCs w:val="24"/>
        </w:rPr>
      </w:pPr>
      <w:r>
        <w:rPr>
          <w:rFonts w:ascii="宋体" w:hAnsi="宋体" w:eastAsia="宋体" w:cs="Times New Roman"/>
          <w:color w:val="000000"/>
          <w:sz w:val="34"/>
          <w:szCs w:val="24"/>
        </w:rPr>
      </w:r>
      <w:r/>
    </w:p>
    <w:p>
      <w:pPr>
        <w:pStyle w:val="927"/>
        <w:rPr>
          <w:rFonts w:ascii="宋体" w:hAnsi="宋体" w:eastAsia="宋体" w:cs="Times New Roman"/>
          <w:color w:val="000000"/>
          <w:sz w:val="34"/>
          <w:szCs w:val="24"/>
        </w:rPr>
      </w:pPr>
      <w:r>
        <w:rPr>
          <w:rFonts w:ascii="宋体" w:hAnsi="宋体" w:eastAsia="宋体" w:cs="Times New Roman"/>
          <w:color w:val="000000"/>
          <w:sz w:val="34"/>
          <w:szCs w:val="24"/>
        </w:rPr>
      </w:r>
      <w:r/>
    </w:p>
    <w:p>
      <w:pPr>
        <w:pStyle w:val="927"/>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spacing w:line="5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rPr>
          <w:rFonts w:hint="eastAsia" w:ascii="宋体" w:hAnsi="宋体" w:eastAsia="宋体" w:cs="宋体"/>
          <w:b/>
          <w:bCs/>
          <w:color w:val="000000"/>
          <w:sz w:val="24"/>
          <w:szCs w:val="24"/>
          <w:highlight w:val="none"/>
          <w:lang w:val="en-US" w:eastAsia="zh-CN"/>
        </w:rPr>
      </w:r>
      <w:r/>
    </w:p>
    <w:p>
      <w:pPr>
        <w:pStyle w:val="927"/>
        <w:spacing w:line="5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响应单位与其他单位存在控股、管理关系情况表</w:t>
      </w:r>
      <w:r>
        <w:rPr>
          <w:rFonts w:hint="eastAsia" w:ascii="宋体" w:hAnsi="宋体" w:eastAsia="宋体" w:cs="宋体"/>
          <w:b/>
          <w:bCs/>
          <w:color w:val="000000"/>
          <w:sz w:val="24"/>
          <w:szCs w:val="24"/>
          <w:highlight w:val="none"/>
          <w:lang w:val="en-US" w:eastAsia="zh-CN"/>
        </w:rPr>
      </w:r>
      <w:r/>
    </w:p>
    <w:p>
      <w:pPr>
        <w:pStyle w:val="927"/>
        <w:ind w:left="570"/>
        <w:spacing w:line="520" w:lineRule="exact"/>
        <w:rPr>
          <w:rFonts w:ascii="方正仿宋简体" w:hAnsi="创艺简仿宋" w:eastAsia="方正仿宋简体" w:cs="Times New Roman"/>
          <w:color w:val="000000"/>
          <w:sz w:val="24"/>
        </w:rPr>
      </w:pPr>
      <w:r>
        <w:rPr>
          <w:rFonts w:ascii="方正仿宋简体" w:hAnsi="创艺简仿宋" w:eastAsia="方正仿宋简体" w:cs="Times New Roman"/>
          <w:color w:val="000000"/>
          <w:sz w:val="24"/>
        </w:rPr>
      </w:r>
      <w:r/>
    </w:p>
    <w:p>
      <w:pPr>
        <w:pStyle w:val="927"/>
        <w:jc w:val="center"/>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lang w:eastAsia="zh-CN"/>
        </w:rPr>
        <w:t xml:space="preserve">响应单位</w:t>
      </w:r>
      <w:r>
        <w:rPr>
          <w:rFonts w:hint="eastAsia" w:ascii="宋体" w:hAnsi="宋体" w:eastAsia="宋体" w:cs="宋体"/>
          <w:b/>
          <w:color w:val="000000"/>
          <w:sz w:val="24"/>
          <w:szCs w:val="24"/>
        </w:rPr>
        <w:t xml:space="preserve">与其他单位存在控股、管理关系情况表</w:t>
      </w:r>
      <w:r>
        <w:rPr>
          <w:rFonts w:ascii="宋体" w:hAnsi="宋体" w:eastAsia="宋体" w:cs="宋体"/>
          <w:b/>
          <w:color w:val="000000"/>
          <w:sz w:val="24"/>
          <w:szCs w:val="24"/>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98"/>
        <w:gridCol w:w="4154"/>
      </w:tblGrid>
      <w:tr>
        <w:trPr>
          <w:trHeight w:val="637"/>
        </w:trPr>
        <w:tc>
          <w:tcPr>
            <w:tcW w:w="2891" w:type="dxa"/>
            <w:vAlign w:val="center"/>
            <w:textDirection w:val="lrTb"/>
            <w:noWrap/>
          </w:tcPr>
          <w:p>
            <w:pPr>
              <w:pStyle w:val="927"/>
              <w:jc w:val="center"/>
              <w:spacing w:line="312" w:lineRule="auto"/>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与</w:t>
            </w:r>
            <w:r>
              <w:rPr>
                <w:rFonts w:hint="eastAsia" w:ascii="宋体" w:hAnsi="宋体" w:eastAsia="宋体" w:cs="宋体"/>
                <w:b/>
                <w:color w:val="000000"/>
                <w:sz w:val="24"/>
                <w:szCs w:val="24"/>
                <w:lang w:eastAsia="zh-CN"/>
              </w:rPr>
              <w:t xml:space="preserve">响应单位</w:t>
            </w:r>
            <w:r>
              <w:rPr>
                <w:rFonts w:hint="eastAsia" w:ascii="宋体" w:hAnsi="宋体" w:eastAsia="宋体" w:cs="宋体"/>
                <w:b/>
                <w:color w:val="000000"/>
                <w:sz w:val="24"/>
                <w:szCs w:val="24"/>
              </w:rPr>
              <w:t xml:space="preserve">存在控股、管理关系的单位名称</w:t>
            </w:r>
            <w:r>
              <w:rPr>
                <w:rFonts w:ascii="宋体" w:hAnsi="宋体" w:eastAsia="宋体" w:cs="宋体"/>
                <w:b/>
                <w:color w:val="000000"/>
                <w:sz w:val="24"/>
                <w:szCs w:val="24"/>
              </w:rPr>
            </w:r>
            <w:r/>
          </w:p>
        </w:tc>
        <w:tc>
          <w:tcPr>
            <w:tcW w:w="2108" w:type="dxa"/>
            <w:vAlign w:val="center"/>
            <w:textDirection w:val="lrTb"/>
            <w:noWrap/>
          </w:tcPr>
          <w:p>
            <w:pPr>
              <w:pStyle w:val="927"/>
              <w:jc w:val="center"/>
              <w:spacing w:line="312" w:lineRule="auto"/>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控股、管理关系情况说明</w:t>
            </w:r>
            <w:r>
              <w:rPr>
                <w:rFonts w:ascii="宋体" w:hAnsi="宋体" w:eastAsia="宋体" w:cs="宋体"/>
                <w:b/>
                <w:color w:val="000000"/>
                <w:sz w:val="24"/>
                <w:szCs w:val="24"/>
              </w:rPr>
            </w:r>
            <w:r/>
          </w:p>
        </w:tc>
      </w:tr>
      <w:tr>
        <w:trPr>
          <w:trHeight w:val="850"/>
        </w:trPr>
        <w:tc>
          <w:tcPr>
            <w:tcW w:w="2891" w:type="dxa"/>
            <w:vAlign w:val="center"/>
            <w:textDirection w:val="lrTb"/>
            <w:noWrap/>
          </w:tcPr>
          <w:p>
            <w:pPr>
              <w:pStyle w:val="927"/>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c>
          <w:tcPr>
            <w:tcW w:w="2108" w:type="dxa"/>
            <w:vAlign w:val="center"/>
            <w:textDirection w:val="lrTb"/>
            <w:noWrap/>
          </w:tcPr>
          <w:p>
            <w:pPr>
              <w:pStyle w:val="927"/>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r>
      <w:tr>
        <w:trPr>
          <w:trHeight w:val="850"/>
        </w:trPr>
        <w:tc>
          <w:tcPr>
            <w:tcW w:w="2891" w:type="dxa"/>
            <w:vAlign w:val="center"/>
            <w:textDirection w:val="lrTb"/>
            <w:noWrap/>
          </w:tcPr>
          <w:p>
            <w:pPr>
              <w:pStyle w:val="927"/>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c>
          <w:tcPr>
            <w:tcW w:w="2108" w:type="dxa"/>
            <w:vAlign w:val="center"/>
            <w:textDirection w:val="lrTb"/>
            <w:noWrap/>
          </w:tcPr>
          <w:p>
            <w:pPr>
              <w:pStyle w:val="927"/>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r>
      <w:tr>
        <w:trPr>
          <w:trHeight w:val="850"/>
        </w:trPr>
        <w:tc>
          <w:tcPr>
            <w:tcW w:w="2891" w:type="dxa"/>
            <w:vAlign w:val="center"/>
            <w:textDirection w:val="lrTb"/>
            <w:noWrap/>
          </w:tcPr>
          <w:p>
            <w:pPr>
              <w:pStyle w:val="927"/>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c>
          <w:tcPr>
            <w:tcW w:w="2108" w:type="dxa"/>
            <w:vAlign w:val="center"/>
            <w:textDirection w:val="lrTb"/>
            <w:noWrap/>
          </w:tcPr>
          <w:p>
            <w:pPr>
              <w:pStyle w:val="927"/>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r>
      <w:tr>
        <w:trPr>
          <w:trHeight w:val="850"/>
        </w:trPr>
        <w:tc>
          <w:tcPr>
            <w:tcW w:w="2891" w:type="dxa"/>
            <w:vAlign w:val="center"/>
            <w:textDirection w:val="lrTb"/>
            <w:noWrap/>
          </w:tcPr>
          <w:p>
            <w:pPr>
              <w:pStyle w:val="927"/>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c>
          <w:tcPr>
            <w:tcW w:w="2108" w:type="dxa"/>
            <w:vAlign w:val="center"/>
            <w:textDirection w:val="lrTb"/>
            <w:noWrap/>
          </w:tcPr>
          <w:p>
            <w:pPr>
              <w:pStyle w:val="927"/>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r>
      <w:tr>
        <w:trPr>
          <w:trHeight w:val="850"/>
        </w:trPr>
        <w:tc>
          <w:tcPr>
            <w:tcW w:w="2891" w:type="dxa"/>
            <w:vAlign w:val="center"/>
            <w:textDirection w:val="lrTb"/>
            <w:noWrap/>
          </w:tcPr>
          <w:p>
            <w:pPr>
              <w:pStyle w:val="927"/>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c>
          <w:tcPr>
            <w:tcW w:w="2108" w:type="dxa"/>
            <w:vAlign w:val="center"/>
            <w:textDirection w:val="lrTb"/>
            <w:noWrap/>
          </w:tcPr>
          <w:p>
            <w:pPr>
              <w:pStyle w:val="927"/>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r>
      <w:tr>
        <w:trPr>
          <w:trHeight w:val="850"/>
        </w:trPr>
        <w:tc>
          <w:tcPr>
            <w:tcW w:w="2891" w:type="dxa"/>
            <w:vAlign w:val="center"/>
            <w:textDirection w:val="lrTb"/>
            <w:noWrap/>
          </w:tcPr>
          <w:p>
            <w:pPr>
              <w:pStyle w:val="927"/>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c>
          <w:tcPr>
            <w:tcW w:w="2108" w:type="dxa"/>
            <w:vAlign w:val="center"/>
            <w:textDirection w:val="lrTb"/>
            <w:noWrap/>
          </w:tcPr>
          <w:p>
            <w:pPr>
              <w:pStyle w:val="927"/>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r>
    </w:tbl>
    <w:p>
      <w:pPr>
        <w:pStyle w:val="927"/>
        <w:ind w:firstLine="422"/>
        <w:jc w:val="left"/>
        <w:spacing w:line="312" w:lineRule="auto"/>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注：</w:t>
      </w:r>
      <w:r>
        <w:rPr>
          <w:rFonts w:hint="eastAsia" w:ascii="宋体" w:hAnsi="宋体" w:eastAsia="宋体" w:cs="宋体"/>
          <w:b/>
          <w:color w:val="000000"/>
          <w:sz w:val="24"/>
          <w:szCs w:val="24"/>
          <w:lang w:eastAsia="zh-CN"/>
        </w:rPr>
        <w:t xml:space="preserve">响应单位</w:t>
      </w:r>
      <w:r>
        <w:rPr>
          <w:rFonts w:hint="eastAsia" w:ascii="宋体" w:hAnsi="宋体" w:eastAsia="宋体" w:cs="宋体"/>
          <w:b/>
          <w:color w:val="000000"/>
          <w:sz w:val="24"/>
          <w:szCs w:val="24"/>
        </w:rPr>
        <w:t xml:space="preserve">应当按实填写所有与之有控股、管理关系的情况</w:t>
      </w:r>
      <w:r>
        <w:rPr>
          <w:rFonts w:ascii="宋体" w:hAnsi="宋体" w:eastAsia="宋体" w:cs="宋体"/>
          <w:b/>
          <w:color w:val="000000"/>
          <w:sz w:val="24"/>
          <w:szCs w:val="24"/>
        </w:rPr>
      </w:r>
      <w:r/>
    </w:p>
    <w:p>
      <w:pPr>
        <w:pStyle w:val="927"/>
        <w:ind w:firstLine="422"/>
        <w:jc w:val="left"/>
        <w:spacing w:line="312" w:lineRule="auto"/>
        <w:widowControl/>
        <w:rPr>
          <w:rFonts w:ascii="宋体" w:hAnsi="宋体" w:eastAsia="宋体" w:cs="宋体"/>
          <w:b/>
          <w:color w:val="000000"/>
          <w:sz w:val="21"/>
          <w:szCs w:val="21"/>
        </w:rPr>
      </w:pPr>
      <w:r>
        <w:rPr>
          <w:rFonts w:ascii="宋体" w:hAnsi="宋体" w:eastAsia="宋体" w:cs="宋体"/>
          <w:b/>
          <w:color w:val="000000"/>
          <w:sz w:val="21"/>
          <w:szCs w:val="21"/>
        </w:rPr>
      </w:r>
      <w:r/>
    </w:p>
    <w:p>
      <w:pPr>
        <w:pStyle w:val="927"/>
        <w:ind w:firstLine="200"/>
        <w:jc w:val="left"/>
        <w:spacing w:line="480" w:lineRule="auto"/>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响应单位</w:t>
      </w:r>
      <w:r>
        <w:rPr>
          <w:rFonts w:hint="eastAsia" w:ascii="宋体" w:hAnsi="宋体" w:eastAsia="宋体" w:cs="宋体"/>
          <w:color w:val="000000"/>
          <w:sz w:val="24"/>
          <w:szCs w:val="24"/>
        </w:rPr>
        <w:t xml:space="preserve">：（单位公章）</w:t>
      </w:r>
      <w:r>
        <w:rPr>
          <w:rFonts w:ascii="宋体" w:hAnsi="宋体" w:eastAsia="宋体" w:cs="宋体"/>
          <w:color w:val="000000"/>
          <w:sz w:val="24"/>
          <w:szCs w:val="24"/>
        </w:rPr>
      </w:r>
      <w:r/>
    </w:p>
    <w:p>
      <w:pPr>
        <w:pStyle w:val="927"/>
        <w:ind w:firstLine="200"/>
        <w:jc w:val="left"/>
        <w:spacing w:line="48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法定代表人/负责人或代理人：（签字或盖章）</w:t>
      </w:r>
      <w:r>
        <w:rPr>
          <w:rFonts w:ascii="宋体" w:hAnsi="宋体" w:eastAsia="宋体" w:cs="宋体"/>
          <w:color w:val="000000"/>
          <w:sz w:val="24"/>
          <w:szCs w:val="24"/>
        </w:rPr>
      </w:r>
      <w:r/>
    </w:p>
    <w:p>
      <w:pPr>
        <w:pStyle w:val="927"/>
        <w:ind w:firstLine="200"/>
        <w:jc w:val="left"/>
        <w:spacing w:line="480" w:lineRule="auto"/>
        <w:rPr>
          <w:rFonts w:ascii="宋体" w:hAnsi="宋体" w:eastAsia="宋体" w:cs="宋体"/>
          <w:color w:val="000000"/>
          <w:sz w:val="24"/>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ascii="宋体" w:hAnsi="宋体" w:eastAsia="宋体" w:cs="宋体"/>
          <w:color w:val="000000"/>
          <w:sz w:val="24"/>
        </w:rPr>
      </w:r>
      <w:r/>
    </w:p>
    <w:p>
      <w:pPr>
        <w:pStyle w:val="927"/>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rPr>
          <w:rFonts w:ascii="宋体" w:hAnsi="宋体" w:eastAsia="宋体" w:cs="Times New Roman"/>
          <w:color w:val="000000"/>
          <w:sz w:val="34"/>
          <w:szCs w:val="24"/>
        </w:rPr>
      </w:pPr>
      <w:r>
        <w:rPr>
          <w:rFonts w:ascii="宋体" w:hAnsi="宋体" w:eastAsia="宋体" w:cs="Times New Roman"/>
          <w:color w:val="000000"/>
          <w:sz w:val="34"/>
          <w:szCs w:val="24"/>
        </w:rPr>
      </w:r>
      <w:r/>
    </w:p>
    <w:p>
      <w:pPr>
        <w:pStyle w:val="927"/>
        <w:rPr>
          <w:rFonts w:ascii="宋体" w:hAnsi="宋体" w:eastAsia="宋体" w:cs="Times New Roman"/>
          <w:color w:val="000000"/>
          <w:sz w:val="34"/>
          <w:szCs w:val="24"/>
        </w:rPr>
      </w:pPr>
      <w:r>
        <w:rPr>
          <w:rFonts w:ascii="宋体" w:hAnsi="宋体" w:eastAsia="宋体" w:cs="Times New Roman"/>
          <w:color w:val="000000"/>
          <w:sz w:val="34"/>
          <w:szCs w:val="24"/>
        </w:rPr>
      </w:r>
      <w:r/>
    </w:p>
    <w:p>
      <w:pPr>
        <w:pStyle w:val="927"/>
        <w:rPr>
          <w:rFonts w:ascii="宋体" w:hAnsi="宋体" w:eastAsia="宋体" w:cs="Times New Roman"/>
          <w:color w:val="000000"/>
          <w:sz w:val="34"/>
          <w:szCs w:val="24"/>
        </w:rPr>
      </w:pPr>
      <w:r>
        <w:rPr>
          <w:rFonts w:ascii="宋体" w:hAnsi="宋体" w:eastAsia="宋体" w:cs="Times New Roman"/>
          <w:color w:val="000000"/>
          <w:sz w:val="34"/>
          <w:szCs w:val="24"/>
        </w:rPr>
      </w:r>
      <w:r/>
    </w:p>
    <w:p>
      <w:pPr>
        <w:pStyle w:val="927"/>
        <w:rPr>
          <w:rFonts w:ascii="宋体" w:hAnsi="宋体" w:eastAsia="宋体" w:cs="Times New Roman"/>
          <w:color w:val="000000"/>
          <w:sz w:val="34"/>
          <w:szCs w:val="24"/>
        </w:rPr>
      </w:pPr>
      <w:r>
        <w:rPr>
          <w:rFonts w:ascii="宋体" w:hAnsi="宋体" w:eastAsia="宋体" w:cs="Times New Roman"/>
          <w:color w:val="000000"/>
          <w:sz w:val="34"/>
          <w:szCs w:val="24"/>
        </w:rPr>
      </w:r>
      <w:r/>
    </w:p>
    <w:p>
      <w:pPr>
        <w:pStyle w:val="927"/>
        <w:ind w:left="570"/>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7"/>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格式8：关于资格文件的声明函</w:t>
      </w:r>
      <w:r>
        <w:rPr>
          <w:rFonts w:hint="eastAsia" w:ascii="宋体" w:hAnsi="宋体" w:eastAsia="宋体" w:cs="宋体"/>
          <w:b/>
          <w:color w:val="000000"/>
          <w:sz w:val="24"/>
          <w:szCs w:val="24"/>
          <w:highlight w:val="none"/>
          <w:lang w:val="en-US" w:eastAsia="zh-CN" w:bidi="ar-SA"/>
        </w:rPr>
      </w:r>
      <w:r/>
    </w:p>
    <w:p>
      <w:pPr>
        <w:pStyle w:val="927"/>
        <w:ind w:firstLine="200"/>
        <w:jc w:val="lef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ind w:firstLine="20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7"/>
        <w:ind w:firstLine="200"/>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关于资格文件的声明函</w:t>
      </w:r>
      <w:r>
        <w:rPr>
          <w:rFonts w:hint="eastAsia" w:ascii="宋体" w:hAnsi="宋体" w:eastAsia="宋体" w:cs="宋体"/>
          <w:b/>
          <w:color w:val="000000"/>
          <w:sz w:val="24"/>
          <w:szCs w:val="24"/>
          <w:highlight w:val="none"/>
          <w:lang w:val="en-US" w:eastAsia="zh-CN" w:bidi="ar-SA"/>
        </w:rPr>
      </w:r>
      <w:r/>
    </w:p>
    <w:p>
      <w:pPr>
        <w:pStyle w:val="927"/>
        <w:ind w:firstLine="20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7"/>
        <w:ind w:firstLine="20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7"/>
        <w:ind w:firstLine="200"/>
        <w:jc w:val="left"/>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27"/>
        <w:ind w:firstLine="200"/>
        <w:jc w:val="left"/>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7"/>
        <w:ind w:firstLine="422"/>
        <w:jc w:val="left"/>
        <w:spacing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本公司愿就由贵公司组织实施的编号为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号采购活动进行响应。本公司所提交的响应文件中所有关于响应文件、证明和陈述均是真实的、准确的、有效的。若与真实情况不符，本公司愿意承担由此而产生的一切后果。</w:t>
      </w:r>
      <w:r>
        <w:rPr>
          <w:rFonts w:hint="eastAsia" w:ascii="宋体" w:hAnsi="宋体" w:eastAsia="宋体" w:cs="宋体"/>
          <w:color w:val="000000"/>
          <w:sz w:val="24"/>
          <w:szCs w:val="24"/>
          <w:highlight w:val="none"/>
          <w:lang w:val="en-US" w:eastAsia="zh-CN" w:bidi="ar-SA"/>
        </w:rPr>
      </w:r>
      <w:r/>
    </w:p>
    <w:p>
      <w:pPr>
        <w:pStyle w:val="927"/>
        <w:ind w:firstLine="198"/>
        <w:jc w:val="left"/>
        <w:spacing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7"/>
        <w:ind w:firstLine="200"/>
        <w:jc w:val="left"/>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7"/>
        <w:ind w:firstLine="200"/>
        <w:jc w:val="left"/>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7"/>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法定代表人/负责人或代理人：（签字或盖章）：</w:t>
      </w:r>
      <w:r>
        <w:rPr>
          <w:rFonts w:hint="eastAsia" w:ascii="宋体" w:hAnsi="宋体" w:eastAsia="宋体" w:cs="宋体"/>
          <w:color w:val="000000"/>
          <w:sz w:val="24"/>
          <w:szCs w:val="24"/>
          <w:highlight w:val="none"/>
          <w:lang w:val="en-US" w:eastAsia="zh-CN" w:bidi="ar-SA"/>
        </w:rPr>
      </w:r>
      <w:r/>
    </w:p>
    <w:p>
      <w:pPr>
        <w:pStyle w:val="927"/>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响应单位（单位公章）：</w:t>
      </w:r>
      <w:r>
        <w:rPr>
          <w:rFonts w:hint="eastAsia" w:ascii="宋体" w:hAnsi="宋体" w:eastAsia="宋体" w:cs="宋体"/>
          <w:color w:val="000000"/>
          <w:sz w:val="24"/>
          <w:szCs w:val="24"/>
          <w:highlight w:val="none"/>
          <w:lang w:val="en-US" w:eastAsia="zh-CN" w:bidi="ar-SA"/>
        </w:rPr>
      </w:r>
      <w:r/>
    </w:p>
    <w:p>
      <w:pPr>
        <w:pStyle w:val="927"/>
        <w:ind w:firstLine="24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日 期：         年     月   日</w:t>
      </w:r>
      <w:r>
        <w:rPr>
          <w:rFonts w:hint="eastAsia" w:ascii="宋体" w:hAnsi="宋体" w:eastAsia="宋体" w:cs="宋体"/>
          <w:color w:val="000000"/>
          <w:sz w:val="24"/>
          <w:szCs w:val="24"/>
          <w:highlight w:val="none"/>
          <w:lang w:val="en-US" w:eastAsia="zh-CN" w:bidi="ar-SA"/>
        </w:rPr>
      </w:r>
      <w:r/>
    </w:p>
    <w:p>
      <w:pPr>
        <w:pStyle w:val="927"/>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ind w:firstLine="0"/>
        <w:jc w:val="left"/>
        <w:spacing w:line="360" w:lineRule="auto"/>
        <w:widowControl w:val="off"/>
        <w:rPr>
          <w:rFonts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格式9：响应</w:t>
      </w:r>
      <w:r>
        <w:rPr>
          <w:rFonts w:hint="eastAsia" w:ascii="宋体" w:hAnsi="宋体" w:eastAsia="宋体" w:cs="宋体"/>
          <w:b/>
          <w:color w:val="000000"/>
          <w:sz w:val="24"/>
          <w:szCs w:val="24"/>
          <w:highlight w:val="none"/>
          <w:lang w:val="en-US" w:eastAsia="zh-CN" w:bidi="ar-SA"/>
        </w:rPr>
        <w:t xml:space="preserve">单位情况表</w:t>
      </w:r>
      <w:r>
        <w:rPr>
          <w:rFonts w:ascii="宋体" w:hAnsi="宋体" w:eastAsia="宋体" w:cs="宋体"/>
          <w:b/>
          <w:color w:val="000000"/>
          <w:sz w:val="24"/>
          <w:szCs w:val="24"/>
          <w:highlight w:val="none"/>
          <w:lang w:val="en-US" w:eastAsia="zh-CN" w:bidi="ar-SA"/>
        </w:rPr>
      </w:r>
      <w:r/>
    </w:p>
    <w:p>
      <w:pPr>
        <w:pStyle w:val="927"/>
        <w:jc w:val="center"/>
        <w:spacing w:line="40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rPr>
        <w:t xml:space="preserve">单位情况表</w:t>
      </w:r>
      <w:r>
        <w:rPr>
          <w:rFonts w:ascii="宋体" w:hAnsi="宋体" w:eastAsia="宋体" w:cs="宋体"/>
          <w:b/>
          <w:color w:val="000000"/>
          <w:sz w:val="24"/>
          <w:szCs w:val="24"/>
          <w:highlight w:val="none"/>
        </w:rPr>
      </w:r>
      <w:r/>
    </w:p>
    <w:p>
      <w:pPr>
        <w:pStyle w:val="927"/>
        <w:ind w:firstLine="360"/>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单位名称（盖章）</w:t>
      </w:r>
      <w:r>
        <w:rPr>
          <w:rFonts w:ascii="宋体" w:hAnsi="宋体" w:eastAsia="宋体" w:cs="宋体"/>
          <w:color w:val="000000"/>
          <w:sz w:val="24"/>
          <w:szCs w:val="24"/>
          <w:highlight w:val="none"/>
        </w:rPr>
      </w:r>
      <w:r/>
    </w:p>
    <w:tbl>
      <w:tblPr>
        <w:tblW w:w="91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trHeight w:val="482"/>
        </w:trPr>
        <w:tc>
          <w:tcPr>
            <w:tcW w:w="2988" w:type="dxa"/>
            <w:vAlign w:val="center"/>
            <w:textDirection w:val="lrTb"/>
            <w:noWrap w:val="false"/>
          </w:tcPr>
          <w:p>
            <w:pPr>
              <w:pStyle w:val="92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ascii="宋体" w:hAnsi="宋体" w:eastAsia="宋体" w:cs="宋体"/>
                <w:color w:val="000000"/>
                <w:sz w:val="24"/>
                <w:szCs w:val="24"/>
                <w:highlight w:val="none"/>
              </w:rPr>
            </w:r>
            <w:r/>
          </w:p>
        </w:tc>
        <w:tc>
          <w:tcPr>
            <w:tcW w:w="1800" w:type="dxa"/>
            <w:vAlign w:val="center"/>
            <w:textDirection w:val="lrTb"/>
            <w:noWrap w:val="false"/>
          </w:tcPr>
          <w:p>
            <w:pPr>
              <w:pStyle w:val="927"/>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0" w:type="dxa"/>
            <w:vAlign w:val="center"/>
            <w:textDirection w:val="lrTb"/>
            <w:noWrap w:val="false"/>
          </w:tcPr>
          <w:p>
            <w:pPr>
              <w:pStyle w:val="92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成立日期</w:t>
            </w:r>
            <w:r>
              <w:rPr>
                <w:rFonts w:ascii="宋体" w:hAnsi="宋体" w:eastAsia="宋体" w:cs="宋体"/>
                <w:color w:val="000000"/>
                <w:sz w:val="24"/>
                <w:szCs w:val="24"/>
                <w:highlight w:val="none"/>
              </w:rPr>
            </w:r>
            <w:r/>
          </w:p>
        </w:tc>
        <w:tc>
          <w:tcPr>
            <w:tcW w:w="2340" w:type="dxa"/>
            <w:vAlign w:val="center"/>
            <w:textDirection w:val="lrTb"/>
            <w:noWrap w:val="false"/>
          </w:tcPr>
          <w:p>
            <w:pPr>
              <w:pStyle w:val="927"/>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473"/>
        </w:trPr>
        <w:tc>
          <w:tcPr>
            <w:tcW w:w="2988" w:type="dxa"/>
            <w:vAlign w:val="center"/>
            <w:textDirection w:val="lrTb"/>
            <w:noWrap w:val="false"/>
          </w:tcPr>
          <w:p>
            <w:pPr>
              <w:pStyle w:val="92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企业地址</w:t>
            </w:r>
            <w:r>
              <w:rPr>
                <w:rFonts w:ascii="宋体" w:hAnsi="宋体" w:eastAsia="宋体" w:cs="宋体"/>
                <w:color w:val="000000"/>
                <w:sz w:val="24"/>
                <w:szCs w:val="24"/>
                <w:highlight w:val="none"/>
              </w:rPr>
            </w:r>
            <w:r/>
          </w:p>
        </w:tc>
        <w:tc>
          <w:tcPr>
            <w:tcW w:w="1800" w:type="dxa"/>
            <w:vAlign w:val="center"/>
            <w:textDirection w:val="lrTb"/>
            <w:noWrap w:val="false"/>
          </w:tcPr>
          <w:p>
            <w:pPr>
              <w:pStyle w:val="927"/>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0" w:type="dxa"/>
            <w:vAlign w:val="center"/>
            <w:textDirection w:val="lrTb"/>
            <w:noWrap w:val="false"/>
          </w:tcPr>
          <w:p>
            <w:pPr>
              <w:pStyle w:val="92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注册资本</w:t>
            </w:r>
            <w:r>
              <w:rPr>
                <w:rFonts w:ascii="宋体" w:hAnsi="宋体" w:eastAsia="宋体" w:cs="宋体"/>
                <w:color w:val="000000"/>
                <w:sz w:val="24"/>
                <w:szCs w:val="24"/>
                <w:highlight w:val="none"/>
              </w:rPr>
            </w:r>
            <w:r/>
          </w:p>
        </w:tc>
        <w:tc>
          <w:tcPr>
            <w:tcW w:w="2340" w:type="dxa"/>
            <w:vAlign w:val="center"/>
            <w:textDirection w:val="lrTb"/>
            <w:noWrap w:val="false"/>
          </w:tcPr>
          <w:p>
            <w:pPr>
              <w:pStyle w:val="927"/>
              <w:ind w:firstLine="144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ascii="宋体" w:hAnsi="宋体" w:eastAsia="宋体" w:cs="宋体"/>
                <w:color w:val="000000"/>
                <w:sz w:val="24"/>
                <w:szCs w:val="24"/>
                <w:highlight w:val="none"/>
              </w:rPr>
            </w:r>
            <w:r/>
          </w:p>
        </w:tc>
      </w:tr>
      <w:tr>
        <w:trPr>
          <w:cantSplit/>
          <w:trHeight w:val="463"/>
        </w:trPr>
        <w:tc>
          <w:tcPr>
            <w:tcW w:w="2988" w:type="dxa"/>
            <w:vAlign w:val="center"/>
            <w:textDirection w:val="lrTb"/>
            <w:noWrap w:val="false"/>
          </w:tcPr>
          <w:p>
            <w:pPr>
              <w:pStyle w:val="92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经营范围</w:t>
            </w:r>
            <w:r>
              <w:rPr>
                <w:rFonts w:ascii="宋体" w:hAnsi="宋体" w:eastAsia="宋体" w:cs="宋体"/>
                <w:color w:val="000000"/>
                <w:sz w:val="24"/>
                <w:szCs w:val="24"/>
                <w:highlight w:val="none"/>
              </w:rPr>
            </w:r>
            <w:r/>
          </w:p>
        </w:tc>
        <w:tc>
          <w:tcPr>
            <w:gridSpan w:val="3"/>
            <w:tcW w:w="6120" w:type="dxa"/>
            <w:vAlign w:val="center"/>
            <w:textDirection w:val="lrTb"/>
            <w:noWrap w:val="false"/>
          </w:tcPr>
          <w:p>
            <w:pPr>
              <w:pStyle w:val="927"/>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Pr>
        <w:tc>
          <w:tcPr>
            <w:tcW w:w="2988" w:type="dxa"/>
            <w:vAlign w:val="center"/>
            <w:textDirection w:val="lrTb"/>
            <w:noWrap w:val="false"/>
          </w:tcPr>
          <w:p>
            <w:pPr>
              <w:pStyle w:val="92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职工人数</w:t>
            </w:r>
            <w:r>
              <w:rPr>
                <w:rFonts w:ascii="宋体" w:hAnsi="宋体" w:eastAsia="宋体" w:cs="宋体"/>
                <w:color w:val="000000"/>
                <w:sz w:val="24"/>
                <w:szCs w:val="24"/>
                <w:highlight w:val="none"/>
              </w:rPr>
            </w:r>
            <w:r/>
          </w:p>
        </w:tc>
        <w:tc>
          <w:tcPr>
            <w:tcW w:w="1800" w:type="dxa"/>
            <w:vAlign w:val="center"/>
            <w:textDirection w:val="lrTb"/>
            <w:noWrap w:val="false"/>
          </w:tcPr>
          <w:p>
            <w:pPr>
              <w:pStyle w:val="927"/>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0" w:type="dxa"/>
            <w:vAlign w:val="center"/>
            <w:textDirection w:val="lrTb"/>
            <w:noWrap w:val="false"/>
          </w:tcPr>
          <w:p>
            <w:pPr>
              <w:pStyle w:val="92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其中：中高级</w:t>
            </w:r>
            <w:r>
              <w:rPr>
                <w:rFonts w:ascii="宋体" w:hAnsi="宋体" w:eastAsia="宋体" w:cs="宋体"/>
                <w:color w:val="000000"/>
                <w:sz w:val="24"/>
                <w:szCs w:val="24"/>
                <w:highlight w:val="none"/>
              </w:rPr>
            </w:r>
            <w:r/>
          </w:p>
          <w:p>
            <w:pPr>
              <w:pStyle w:val="92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以上职称的人数</w:t>
            </w:r>
            <w:r>
              <w:rPr>
                <w:rFonts w:ascii="宋体" w:hAnsi="宋体" w:eastAsia="宋体" w:cs="宋体"/>
                <w:color w:val="000000"/>
                <w:sz w:val="24"/>
                <w:szCs w:val="24"/>
                <w:highlight w:val="none"/>
              </w:rPr>
            </w:r>
            <w:r/>
          </w:p>
        </w:tc>
        <w:tc>
          <w:tcPr>
            <w:tcW w:w="2340" w:type="dxa"/>
            <w:vAlign w:val="center"/>
            <w:textDirection w:val="lrTb"/>
            <w:noWrap w:val="false"/>
          </w:tcPr>
          <w:p>
            <w:pPr>
              <w:pStyle w:val="927"/>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439"/>
        </w:trPr>
        <w:tc>
          <w:tcPr>
            <w:tcW w:w="2988" w:type="dxa"/>
            <w:vAlign w:val="center"/>
            <w:textDirection w:val="lrTb"/>
            <w:noWrap w:val="false"/>
          </w:tcPr>
          <w:p>
            <w:pPr>
              <w:pStyle w:val="92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资产总计</w:t>
            </w:r>
            <w:r>
              <w:rPr>
                <w:rFonts w:ascii="宋体" w:hAnsi="宋体" w:eastAsia="宋体" w:cs="宋体"/>
                <w:color w:val="000000"/>
                <w:sz w:val="24"/>
                <w:szCs w:val="24"/>
                <w:highlight w:val="none"/>
              </w:rPr>
            </w:r>
            <w:r/>
          </w:p>
        </w:tc>
        <w:tc>
          <w:tcPr>
            <w:tcW w:w="1800" w:type="dxa"/>
            <w:vAlign w:val="center"/>
            <w:textDirection w:val="lrTb"/>
            <w:noWrap w:val="false"/>
          </w:tcPr>
          <w:p>
            <w:pPr>
              <w:pStyle w:val="92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ascii="宋体" w:hAnsi="宋体" w:eastAsia="宋体" w:cs="宋体"/>
                <w:color w:val="000000"/>
                <w:sz w:val="24"/>
                <w:szCs w:val="24"/>
                <w:highlight w:val="none"/>
              </w:rPr>
            </w:r>
            <w:r/>
          </w:p>
        </w:tc>
        <w:tc>
          <w:tcPr>
            <w:tcW w:w="1980" w:type="dxa"/>
            <w:vAlign w:val="center"/>
            <w:textDirection w:val="lrTb"/>
            <w:noWrap w:val="false"/>
          </w:tcPr>
          <w:p>
            <w:pPr>
              <w:pStyle w:val="92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净资产</w:t>
            </w:r>
            <w:r>
              <w:rPr>
                <w:rFonts w:ascii="宋体" w:hAnsi="宋体" w:eastAsia="宋体" w:cs="宋体"/>
                <w:color w:val="000000"/>
                <w:sz w:val="24"/>
                <w:szCs w:val="24"/>
                <w:highlight w:val="none"/>
              </w:rPr>
            </w:r>
            <w:r/>
          </w:p>
        </w:tc>
        <w:tc>
          <w:tcPr>
            <w:tcW w:w="2340" w:type="dxa"/>
            <w:vAlign w:val="center"/>
            <w:textDirection w:val="lrTb"/>
            <w:noWrap w:val="false"/>
          </w:tcPr>
          <w:p>
            <w:pPr>
              <w:pStyle w:val="927"/>
              <w:ind w:right="240"/>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rPr>
                <w:rFonts w:ascii="宋体" w:hAnsi="宋体" w:eastAsia="宋体" w:cs="宋体"/>
                <w:color w:val="000000"/>
                <w:sz w:val="24"/>
                <w:szCs w:val="24"/>
                <w:highlight w:val="none"/>
              </w:rPr>
            </w:r>
            <w:r/>
          </w:p>
        </w:tc>
      </w:tr>
      <w:tr>
        <w:trPr>
          <w:cantSplit/>
          <w:trHeight w:val="454"/>
        </w:trPr>
        <w:tc>
          <w:tcPr>
            <w:tcW w:w="2988" w:type="dxa"/>
            <w:vAlign w:val="center"/>
            <w:textDirection w:val="lrTb"/>
            <w:noWrap w:val="false"/>
          </w:tcPr>
          <w:p>
            <w:pPr>
              <w:pStyle w:val="92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股东权益</w:t>
            </w:r>
            <w:r>
              <w:rPr>
                <w:rFonts w:ascii="宋体" w:hAnsi="宋体" w:eastAsia="宋体" w:cs="宋体"/>
                <w:color w:val="000000"/>
                <w:sz w:val="24"/>
                <w:szCs w:val="24"/>
                <w:highlight w:val="none"/>
              </w:rPr>
            </w:r>
            <w:r/>
          </w:p>
        </w:tc>
        <w:tc>
          <w:tcPr>
            <w:tcW w:w="1800" w:type="dxa"/>
            <w:vAlign w:val="center"/>
            <w:textDirection w:val="lrTb"/>
            <w:noWrap w:val="false"/>
          </w:tcPr>
          <w:p>
            <w:pPr>
              <w:pStyle w:val="92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ascii="宋体" w:hAnsi="宋体" w:eastAsia="宋体" w:cs="宋体"/>
                <w:color w:val="000000"/>
                <w:sz w:val="24"/>
                <w:szCs w:val="24"/>
                <w:highlight w:val="none"/>
              </w:rPr>
            </w:r>
            <w:r/>
          </w:p>
        </w:tc>
        <w:tc>
          <w:tcPr>
            <w:tcW w:w="1980" w:type="dxa"/>
            <w:vAlign w:val="center"/>
            <w:textDirection w:val="lrTb"/>
            <w:noWrap w:val="false"/>
          </w:tcPr>
          <w:p>
            <w:pPr>
              <w:pStyle w:val="92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销售收入</w:t>
            </w:r>
            <w:r>
              <w:rPr>
                <w:rFonts w:ascii="宋体" w:hAnsi="宋体" w:eastAsia="宋体" w:cs="宋体"/>
                <w:color w:val="000000"/>
                <w:sz w:val="24"/>
                <w:szCs w:val="24"/>
                <w:highlight w:val="none"/>
              </w:rPr>
            </w:r>
            <w:r/>
          </w:p>
        </w:tc>
        <w:tc>
          <w:tcPr>
            <w:tcW w:w="2340" w:type="dxa"/>
            <w:vAlign w:val="center"/>
            <w:textDirection w:val="lrTb"/>
            <w:noWrap w:val="false"/>
          </w:tcPr>
          <w:p>
            <w:pPr>
              <w:pStyle w:val="927"/>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     万元</w:t>
            </w:r>
            <w:r>
              <w:rPr>
                <w:rFonts w:ascii="宋体" w:hAnsi="宋体" w:eastAsia="宋体" w:cs="宋体"/>
                <w:color w:val="000000"/>
                <w:sz w:val="24"/>
                <w:szCs w:val="24"/>
                <w:highlight w:val="none"/>
              </w:rPr>
            </w:r>
            <w:r/>
          </w:p>
        </w:tc>
      </w:tr>
      <w:tr>
        <w:trPr>
          <w:cantSplit/>
          <w:trHeight w:val="417"/>
        </w:trPr>
        <w:tc>
          <w:tcPr>
            <w:tcW w:w="2988" w:type="dxa"/>
            <w:vAlign w:val="center"/>
            <w:textDirection w:val="lrTb"/>
            <w:noWrap w:val="false"/>
          </w:tcPr>
          <w:p>
            <w:pPr>
              <w:pStyle w:val="92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实现利润</w:t>
            </w:r>
            <w:r>
              <w:rPr>
                <w:rFonts w:ascii="宋体" w:hAnsi="宋体" w:eastAsia="宋体" w:cs="宋体"/>
                <w:color w:val="000000"/>
                <w:sz w:val="24"/>
                <w:szCs w:val="24"/>
                <w:highlight w:val="none"/>
              </w:rPr>
            </w:r>
            <w:r/>
          </w:p>
        </w:tc>
        <w:tc>
          <w:tcPr>
            <w:gridSpan w:val="3"/>
            <w:tcW w:w="6120" w:type="dxa"/>
            <w:vAlign w:val="center"/>
            <w:textDirection w:val="lrTb"/>
            <w:noWrap w:val="false"/>
          </w:tcPr>
          <w:p>
            <w:pPr>
              <w:pStyle w:val="92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     万元</w:t>
            </w:r>
            <w:r>
              <w:rPr>
                <w:rFonts w:ascii="宋体" w:hAnsi="宋体" w:eastAsia="宋体" w:cs="宋体"/>
                <w:color w:val="000000"/>
                <w:sz w:val="24"/>
                <w:szCs w:val="24"/>
                <w:highlight w:val="none"/>
              </w:rPr>
            </w:r>
            <w:r/>
          </w:p>
        </w:tc>
      </w:tr>
      <w:tr>
        <w:trPr>
          <w:cantSplit/>
        </w:trPr>
        <w:tc>
          <w:tcPr>
            <w:tcW w:w="2988" w:type="dxa"/>
            <w:vAlign w:val="center"/>
            <w:textDirection w:val="lrTb"/>
            <w:noWrap w:val="false"/>
          </w:tcPr>
          <w:p>
            <w:pPr>
              <w:pStyle w:val="92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营业面积</w:t>
            </w:r>
            <w:r>
              <w:rPr>
                <w:rFonts w:ascii="宋体" w:hAnsi="宋体" w:eastAsia="宋体" w:cs="宋体"/>
                <w:color w:val="000000"/>
                <w:sz w:val="24"/>
                <w:szCs w:val="24"/>
                <w:highlight w:val="none"/>
              </w:rPr>
            </w:r>
            <w:r/>
          </w:p>
        </w:tc>
        <w:tc>
          <w:tcPr>
            <w:tcW w:w="1800" w:type="dxa"/>
            <w:vAlign w:val="center"/>
            <w:textDirection w:val="lrTb"/>
            <w:noWrap w:val="false"/>
          </w:tcPr>
          <w:p>
            <w:pPr>
              <w:pStyle w:val="92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平方米</w:t>
            </w:r>
            <w:r>
              <w:rPr>
                <w:rFonts w:ascii="宋体" w:hAnsi="宋体" w:eastAsia="宋体" w:cs="宋体"/>
                <w:color w:val="000000"/>
                <w:sz w:val="24"/>
                <w:szCs w:val="24"/>
                <w:highlight w:val="none"/>
              </w:rPr>
            </w:r>
            <w:r/>
          </w:p>
        </w:tc>
        <w:tc>
          <w:tcPr>
            <w:tcW w:w="1980" w:type="dxa"/>
            <w:vAlign w:val="center"/>
            <w:textDirection w:val="lrTb"/>
            <w:noWrap w:val="false"/>
          </w:tcPr>
          <w:p>
            <w:pPr>
              <w:pStyle w:val="927"/>
              <w:ind w:firstLine="36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w:t>
            </w:r>
            <w:r>
              <w:rPr>
                <w:rFonts w:ascii="宋体" w:hAnsi="宋体" w:eastAsia="宋体" w:cs="宋体"/>
                <w:color w:val="000000"/>
                <w:sz w:val="24"/>
                <w:szCs w:val="24"/>
                <w:highlight w:val="none"/>
              </w:rPr>
            </w:r>
            <w:r/>
          </w:p>
        </w:tc>
        <w:tc>
          <w:tcPr>
            <w:tcW w:w="2340" w:type="dxa"/>
            <w:vAlign w:val="center"/>
            <w:textDirection w:val="lrTb"/>
            <w:noWrap w:val="false"/>
          </w:tcPr>
          <w:p>
            <w:pPr>
              <w:pStyle w:val="92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自有面积   平方米</w:t>
            </w:r>
            <w:r>
              <w:rPr>
                <w:rFonts w:ascii="宋体" w:hAnsi="宋体" w:eastAsia="宋体" w:cs="宋体"/>
                <w:color w:val="000000"/>
                <w:sz w:val="24"/>
                <w:szCs w:val="24"/>
                <w:highlight w:val="none"/>
              </w:rPr>
            </w:r>
            <w:r/>
          </w:p>
          <w:p>
            <w:pPr>
              <w:pStyle w:val="92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承租面积   平方米</w:t>
            </w:r>
            <w:r>
              <w:rPr>
                <w:rFonts w:ascii="宋体" w:hAnsi="宋体" w:eastAsia="宋体" w:cs="宋体"/>
                <w:color w:val="000000"/>
                <w:sz w:val="24"/>
                <w:szCs w:val="24"/>
                <w:highlight w:val="none"/>
              </w:rPr>
            </w:r>
            <w:r/>
          </w:p>
        </w:tc>
      </w:tr>
      <w:tr>
        <w:trPr>
          <w:cantSplit/>
          <w:trHeight w:val="485"/>
        </w:trPr>
        <w:tc>
          <w:tcPr>
            <w:tcW w:w="2988" w:type="dxa"/>
            <w:vAlign w:val="center"/>
            <w:textDirection w:val="lrTb"/>
            <w:noWrap w:val="false"/>
          </w:tcPr>
          <w:p>
            <w:pPr>
              <w:pStyle w:val="92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单位简历及内设机构情况</w:t>
            </w:r>
            <w:r>
              <w:rPr>
                <w:rFonts w:ascii="宋体" w:hAnsi="宋体" w:eastAsia="宋体" w:cs="宋体"/>
                <w:color w:val="000000"/>
                <w:sz w:val="24"/>
                <w:szCs w:val="24"/>
                <w:highlight w:val="none"/>
              </w:rPr>
            </w:r>
            <w:r/>
          </w:p>
        </w:tc>
        <w:tc>
          <w:tcPr>
            <w:gridSpan w:val="3"/>
            <w:tcW w:w="6120" w:type="dxa"/>
            <w:vAlign w:val="center"/>
            <w:textDirection w:val="lrTb"/>
            <w:noWrap w:val="false"/>
          </w:tcPr>
          <w:p>
            <w:pPr>
              <w:pStyle w:val="927"/>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782"/>
        </w:trPr>
        <w:tc>
          <w:tcPr>
            <w:tcW w:w="2988" w:type="dxa"/>
            <w:vAlign w:val="center"/>
            <w:textDirection w:val="lrTb"/>
            <w:noWrap w:val="false"/>
          </w:tcPr>
          <w:p>
            <w:pPr>
              <w:pStyle w:val="92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单位优势及特长</w:t>
            </w:r>
            <w:r>
              <w:rPr>
                <w:rFonts w:ascii="宋体" w:hAnsi="宋体" w:eastAsia="宋体" w:cs="宋体"/>
                <w:color w:val="000000"/>
                <w:sz w:val="24"/>
                <w:szCs w:val="24"/>
                <w:highlight w:val="none"/>
              </w:rPr>
            </w:r>
            <w:r/>
          </w:p>
        </w:tc>
        <w:tc>
          <w:tcPr>
            <w:gridSpan w:val="3"/>
            <w:tcW w:w="6120" w:type="dxa"/>
            <w:vAlign w:val="center"/>
            <w:textDirection w:val="lrTb"/>
            <w:noWrap w:val="false"/>
          </w:tcPr>
          <w:p>
            <w:pPr>
              <w:pStyle w:val="927"/>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Pr>
        <w:tc>
          <w:tcPr>
            <w:tcW w:w="2988" w:type="dxa"/>
            <w:vAlign w:val="top"/>
            <w:textDirection w:val="lrTb"/>
            <w:noWrap w:val="false"/>
          </w:tcPr>
          <w:p>
            <w:pPr>
              <w:pStyle w:val="927"/>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近三年来完成或正在履行的重大合同情况</w:t>
            </w:r>
            <w:r>
              <w:rPr>
                <w:rFonts w:ascii="宋体" w:hAnsi="宋体" w:eastAsia="宋体" w:cs="宋体"/>
                <w:color w:val="000000"/>
                <w:sz w:val="24"/>
                <w:szCs w:val="24"/>
                <w:highlight w:val="none"/>
              </w:rPr>
            </w:r>
            <w:r/>
          </w:p>
        </w:tc>
        <w:tc>
          <w:tcPr>
            <w:gridSpan w:val="3"/>
            <w:tcW w:w="6120" w:type="dxa"/>
            <w:vAlign w:val="top"/>
            <w:textDirection w:val="lrTb"/>
            <w:noWrap w:val="false"/>
          </w:tcPr>
          <w:p>
            <w:pPr>
              <w:pStyle w:val="927"/>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Pr>
        <w:tc>
          <w:tcPr>
            <w:tcW w:w="2988" w:type="dxa"/>
            <w:vAlign w:val="top"/>
            <w:textDirection w:val="lrTb"/>
            <w:noWrap w:val="false"/>
          </w:tcPr>
          <w:p>
            <w:pPr>
              <w:pStyle w:val="927"/>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最近2年内在经营过程中受到何种奖励或处分</w:t>
            </w:r>
            <w:r>
              <w:rPr>
                <w:rFonts w:ascii="宋体" w:hAnsi="宋体" w:eastAsia="宋体" w:cs="宋体"/>
                <w:color w:val="000000"/>
                <w:sz w:val="24"/>
                <w:szCs w:val="24"/>
                <w:highlight w:val="none"/>
              </w:rPr>
            </w:r>
            <w:r/>
          </w:p>
        </w:tc>
        <w:tc>
          <w:tcPr>
            <w:gridSpan w:val="3"/>
            <w:tcW w:w="6120" w:type="dxa"/>
            <w:vAlign w:val="top"/>
            <w:textDirection w:val="lrTb"/>
            <w:noWrap w:val="false"/>
          </w:tcPr>
          <w:p>
            <w:pPr>
              <w:pStyle w:val="927"/>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（包括财政、工商、税务、物价、技监部门稽查情况、</w:t>
            </w:r>
            <w:r>
              <w:rPr>
                <w:rFonts w:ascii="宋体" w:hAnsi="宋体" w:eastAsia="宋体" w:cs="宋体"/>
                <w:color w:val="000000"/>
                <w:sz w:val="24"/>
                <w:szCs w:val="24"/>
                <w:highlight w:val="none"/>
              </w:rPr>
            </w:r>
            <w:r/>
          </w:p>
          <w:p>
            <w:pPr>
              <w:pStyle w:val="927"/>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结果）</w:t>
            </w:r>
            <w:r>
              <w:rPr>
                <w:rFonts w:ascii="宋体" w:hAnsi="宋体" w:eastAsia="宋体" w:cs="宋体"/>
                <w:color w:val="000000"/>
                <w:sz w:val="24"/>
                <w:szCs w:val="24"/>
                <w:highlight w:val="none"/>
              </w:rPr>
            </w:r>
            <w:r/>
          </w:p>
        </w:tc>
      </w:tr>
      <w:tr>
        <w:trPr>
          <w:cantSplit/>
        </w:trPr>
        <w:tc>
          <w:tcPr>
            <w:tcW w:w="2988" w:type="dxa"/>
            <w:vAlign w:val="top"/>
            <w:textDirection w:val="lrTb"/>
            <w:noWrap w:val="false"/>
          </w:tcPr>
          <w:p>
            <w:pPr>
              <w:pStyle w:val="927"/>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最近3年内有无因售假、售劣或是其他原因被消费者投诉或起诉的情况及说明</w:t>
            </w:r>
            <w:r>
              <w:rPr>
                <w:rFonts w:ascii="宋体" w:hAnsi="宋体" w:eastAsia="宋体" w:cs="宋体"/>
                <w:color w:val="000000"/>
                <w:sz w:val="24"/>
                <w:szCs w:val="24"/>
                <w:highlight w:val="none"/>
              </w:rPr>
            </w:r>
            <w:r/>
          </w:p>
        </w:tc>
        <w:tc>
          <w:tcPr>
            <w:gridSpan w:val="3"/>
            <w:tcW w:w="6120" w:type="dxa"/>
            <w:vAlign w:val="top"/>
            <w:textDirection w:val="lrTb"/>
            <w:noWrap w:val="false"/>
          </w:tcPr>
          <w:p>
            <w:pPr>
              <w:pStyle w:val="927"/>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（包括解决方式和结果）</w:t>
            </w:r>
            <w:r>
              <w:rPr>
                <w:rFonts w:ascii="宋体" w:hAnsi="宋体" w:eastAsia="宋体" w:cs="宋体"/>
                <w:color w:val="000000"/>
                <w:sz w:val="24"/>
                <w:szCs w:val="24"/>
                <w:highlight w:val="none"/>
              </w:rPr>
            </w:r>
            <w:r/>
          </w:p>
        </w:tc>
      </w:tr>
      <w:tr>
        <w:trPr>
          <w:cantSplit/>
        </w:trPr>
        <w:tc>
          <w:tcPr>
            <w:tcW w:w="2988" w:type="dxa"/>
            <w:vAlign w:val="top"/>
            <w:textDirection w:val="lrTb"/>
            <w:noWrap w:val="false"/>
          </w:tcPr>
          <w:p>
            <w:pPr>
              <w:pStyle w:val="927"/>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最近3年内主要负责人有无经济犯罪被司法机关追究的情况及说明</w:t>
            </w:r>
            <w:r>
              <w:rPr>
                <w:rFonts w:ascii="宋体" w:hAnsi="宋体" w:eastAsia="宋体" w:cs="宋体"/>
                <w:color w:val="000000"/>
                <w:sz w:val="24"/>
                <w:szCs w:val="24"/>
                <w:highlight w:val="none"/>
              </w:rPr>
            </w:r>
            <w:r/>
          </w:p>
        </w:tc>
        <w:tc>
          <w:tcPr>
            <w:gridSpan w:val="3"/>
            <w:tcW w:w="6120" w:type="dxa"/>
            <w:vAlign w:val="top"/>
            <w:textDirection w:val="lrTb"/>
            <w:noWrap w:val="false"/>
          </w:tcPr>
          <w:p>
            <w:pPr>
              <w:pStyle w:val="927"/>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Pr>
        <w:tc>
          <w:tcPr>
            <w:tcW w:w="2988" w:type="dxa"/>
            <w:vAlign w:val="top"/>
            <w:textDirection w:val="lrTb"/>
            <w:noWrap w:val="false"/>
          </w:tcPr>
          <w:p>
            <w:pPr>
              <w:pStyle w:val="927"/>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获得技术认证的工程师及简介</w:t>
            </w:r>
            <w:r>
              <w:rPr>
                <w:rFonts w:ascii="宋体" w:hAnsi="宋体" w:eastAsia="宋体" w:cs="宋体"/>
                <w:color w:val="000000"/>
                <w:sz w:val="24"/>
                <w:szCs w:val="24"/>
                <w:highlight w:val="none"/>
              </w:rPr>
            </w:r>
            <w:r/>
          </w:p>
        </w:tc>
        <w:tc>
          <w:tcPr>
            <w:gridSpan w:val="3"/>
            <w:tcW w:w="6120" w:type="dxa"/>
            <w:vAlign w:val="top"/>
            <w:textDirection w:val="lrTb"/>
            <w:noWrap w:val="false"/>
          </w:tcPr>
          <w:p>
            <w:pPr>
              <w:pStyle w:val="927"/>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737"/>
        </w:trPr>
        <w:tc>
          <w:tcPr>
            <w:tcW w:w="2988" w:type="dxa"/>
            <w:vAlign w:val="center"/>
            <w:textDirection w:val="lrTb"/>
            <w:noWrap w:val="false"/>
          </w:tcPr>
          <w:p>
            <w:pPr>
              <w:pStyle w:val="927"/>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其他需要说明的情况</w:t>
            </w:r>
            <w:r>
              <w:rPr>
                <w:rFonts w:ascii="宋体" w:hAnsi="宋体" w:eastAsia="宋体" w:cs="宋体"/>
                <w:color w:val="000000"/>
                <w:sz w:val="24"/>
                <w:szCs w:val="24"/>
                <w:highlight w:val="none"/>
              </w:rPr>
            </w:r>
            <w:r/>
          </w:p>
        </w:tc>
        <w:tc>
          <w:tcPr>
            <w:gridSpan w:val="3"/>
            <w:tcW w:w="6120" w:type="dxa"/>
            <w:vAlign w:val="top"/>
            <w:textDirection w:val="lrTb"/>
            <w:noWrap w:val="false"/>
          </w:tcPr>
          <w:p>
            <w:pPr>
              <w:pStyle w:val="927"/>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927"/>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7"/>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法定代表人/负责人或代理人：（签字或盖章）：</w:t>
      </w:r>
      <w:r>
        <w:rPr>
          <w:rFonts w:hint="eastAsia" w:ascii="宋体" w:hAnsi="宋体" w:eastAsia="宋体" w:cs="宋体"/>
          <w:color w:val="000000"/>
          <w:sz w:val="24"/>
          <w:szCs w:val="24"/>
          <w:highlight w:val="none"/>
          <w:lang w:val="en-US" w:eastAsia="zh-CN" w:bidi="ar-SA"/>
        </w:rPr>
      </w:r>
      <w:r/>
    </w:p>
    <w:p>
      <w:pPr>
        <w:pStyle w:val="927"/>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响应单位（公章）：</w:t>
      </w:r>
      <w:r>
        <w:rPr>
          <w:rFonts w:hint="eastAsia" w:ascii="宋体" w:hAnsi="宋体" w:eastAsia="宋体" w:cs="宋体"/>
          <w:color w:val="000000"/>
          <w:sz w:val="24"/>
          <w:szCs w:val="24"/>
          <w:highlight w:val="none"/>
          <w:lang w:val="en-US" w:eastAsia="zh-CN" w:bidi="ar-SA"/>
        </w:rPr>
      </w:r>
      <w:r/>
    </w:p>
    <w:p>
      <w:pPr>
        <w:pStyle w:val="927"/>
        <w:ind w:firstLine="24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w:t>
      </w:r>
      <w:r>
        <w:rPr>
          <w:rFonts w:hint="eastAsia" w:ascii="宋体" w:hAnsi="宋体" w:eastAsia="宋体" w:cs="宋体"/>
          <w:b/>
          <w:color w:val="000000"/>
          <w:sz w:val="24"/>
          <w:szCs w:val="24"/>
          <w:highlight w:val="none"/>
          <w:lang w:val="en-US" w:eastAsia="zh-CN" w:bidi="ar-SA"/>
        </w:rPr>
      </w:r>
      <w:r/>
    </w:p>
    <w:p>
      <w:pPr>
        <w:pStyle w:val="927"/>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sz w:val="24"/>
          <w:szCs w:val="24"/>
          <w:highlight w:val="none"/>
        </w:rPr>
        <w:br w:type="page" w:clear="all"/>
      </w:r>
      <w:r>
        <w:rPr>
          <w:rFonts w:hint="eastAsia" w:ascii="宋体" w:hAnsi="宋体" w:eastAsia="宋体" w:cs="宋体"/>
          <w:b/>
          <w:color w:val="000000"/>
          <w:sz w:val="24"/>
          <w:szCs w:val="24"/>
          <w:highlight w:val="none"/>
          <w:lang w:val="en-US" w:eastAsia="zh-CN" w:bidi="ar-SA"/>
        </w:rPr>
        <w:t xml:space="preserve">格式10：法定代表人授权委托书</w:t>
      </w:r>
      <w:r>
        <w:rPr>
          <w:rFonts w:hint="eastAsia" w:ascii="宋体" w:hAnsi="宋体" w:eastAsia="宋体" w:cs="宋体"/>
          <w:color w:val="000000"/>
          <w:sz w:val="24"/>
          <w:szCs w:val="24"/>
          <w:highlight w:val="none"/>
          <w:lang w:val="en-US" w:eastAsia="zh-CN" w:bidi="ar-SA"/>
        </w:rPr>
      </w:r>
      <w:r/>
    </w:p>
    <w:p>
      <w:pPr>
        <w:pStyle w:val="927"/>
        <w:ind w:firstLine="20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7"/>
        <w:ind w:firstLine="20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7"/>
        <w:ind w:firstLine="420"/>
        <w:jc w:val="center"/>
        <w:spacing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法定代表人授权委托书</w:t>
      </w:r>
      <w:r>
        <w:rPr>
          <w:rFonts w:hint="eastAsia" w:ascii="宋体" w:hAnsi="宋体" w:eastAsia="宋体" w:cs="宋体"/>
          <w:color w:val="000000"/>
          <w:sz w:val="24"/>
          <w:szCs w:val="24"/>
          <w:highlight w:val="none"/>
          <w:lang w:val="en-US" w:eastAsia="zh-CN" w:bidi="ar-SA"/>
        </w:rPr>
      </w:r>
      <w:r/>
    </w:p>
    <w:p>
      <w:pPr>
        <w:pStyle w:val="927"/>
        <w:ind w:firstLine="200"/>
        <w:jc w:val="both"/>
        <w:spacing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7"/>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w:t>
      </w:r>
      <w:r>
        <w:rPr>
          <w:rFonts w:hint="eastAsia" w:ascii="宋体" w:hAnsi="宋体" w:eastAsia="宋体" w:cs="宋体"/>
          <w:b/>
          <w:color w:val="000000"/>
          <w:sz w:val="24"/>
          <w:szCs w:val="24"/>
          <w:highlight w:val="none"/>
          <w:u w:val="single"/>
          <w:lang w:eastAsia="zh-CN"/>
        </w:rPr>
        <w:t xml:space="preserve">响应单位</w:t>
      </w:r>
      <w:r>
        <w:rPr>
          <w:rFonts w:hint="eastAsia" w:ascii="宋体" w:hAnsi="宋体" w:eastAsia="宋体" w:cs="宋体"/>
          <w:b/>
          <w:color w:val="000000"/>
          <w:sz w:val="24"/>
          <w:szCs w:val="24"/>
          <w:highlight w:val="none"/>
          <w:u w:val="single"/>
        </w:rPr>
        <w:t xml:space="preserve">名称）</w:t>
      </w:r>
      <w:r>
        <w:rPr>
          <w:rFonts w:hint="eastAsia" w:ascii="宋体" w:hAnsi="宋体" w:eastAsia="宋体" w:cs="宋体"/>
          <w:color w:val="000000"/>
          <w:sz w:val="24"/>
          <w:szCs w:val="24"/>
          <w:highlight w:val="none"/>
        </w:rPr>
        <w:t xml:space="preserve">的法定代表人/负责人，现授权委托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（姓名）为我公司授权代表（即代理人），以本公司的名义参加 </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（采购代理机构）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w:t>
      </w:r>
      <w:r>
        <w:rPr>
          <w:rFonts w:hint="eastAsia" w:ascii="宋体" w:hAnsi="宋体" w:eastAsia="宋体" w:cs="宋体"/>
          <w:b/>
          <w:color w:val="000000"/>
          <w:sz w:val="24"/>
          <w:szCs w:val="24"/>
          <w:highlight w:val="none"/>
          <w:u w:val="single"/>
          <w:lang w:eastAsia="zh-CN"/>
        </w:rPr>
        <w:t xml:space="preserve">项目</w:t>
      </w:r>
      <w:r>
        <w:rPr>
          <w:rFonts w:hint="eastAsia" w:ascii="宋体" w:hAnsi="宋体" w:eastAsia="宋体" w:cs="宋体"/>
          <w:b/>
          <w:color w:val="000000"/>
          <w:sz w:val="24"/>
          <w:szCs w:val="24"/>
          <w:highlight w:val="none"/>
          <w:u w:val="single"/>
        </w:rPr>
        <w:t xml:space="preserve">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招标活动</w:t>
      </w:r>
      <w:r>
        <w:rPr>
          <w:rFonts w:hint="eastAsia" w:ascii="宋体" w:hAnsi="宋体" w:eastAsia="宋体" w:cs="宋体"/>
          <w:color w:val="000000"/>
          <w:sz w:val="24"/>
          <w:szCs w:val="24"/>
          <w:highlight w:val="none"/>
        </w:rPr>
        <w:t xml:space="preserve">。授权代表在</w:t>
      </w:r>
      <w:r>
        <w:rPr>
          <w:rFonts w:hint="eastAsia" w:ascii="宋体" w:hAnsi="宋体" w:eastAsia="宋体" w:cs="宋体"/>
          <w:color w:val="000000"/>
          <w:sz w:val="24"/>
          <w:szCs w:val="24"/>
          <w:highlight w:val="none"/>
          <w:lang w:eastAsia="zh-CN"/>
        </w:rPr>
        <w:t xml:space="preserve">招标活动</w:t>
      </w:r>
      <w:r>
        <w:rPr>
          <w:rFonts w:hint="eastAsia" w:ascii="宋体" w:hAnsi="宋体" w:eastAsia="宋体" w:cs="宋体"/>
          <w:color w:val="000000"/>
          <w:sz w:val="24"/>
          <w:szCs w:val="24"/>
          <w:highlight w:val="none"/>
        </w:rPr>
        <w:t xml:space="preserve">过程中所签署的一切文件和处理与这有关的一切事务，我均予以承认。</w:t>
      </w:r>
      <w:r>
        <w:rPr>
          <w:rFonts w:hint="eastAsia" w:ascii="宋体" w:hAnsi="宋体" w:eastAsia="宋体" w:cs="宋体"/>
          <w:color w:val="000000"/>
          <w:sz w:val="24"/>
          <w:szCs w:val="24"/>
          <w:highlight w:val="none"/>
        </w:rPr>
      </w:r>
      <w:r/>
    </w:p>
    <w:p>
      <w:pPr>
        <w:pStyle w:val="927"/>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授权代表在授权委托书有效期内签署的所有文件不因授权委托的撤销而失效，除非有撤销授权委托的书面通知，本授权委托书自</w:t>
      </w:r>
      <w:r>
        <w:rPr>
          <w:rFonts w:hint="eastAsia" w:ascii="宋体" w:hAnsi="宋体" w:eastAsia="宋体" w:cs="宋体"/>
          <w:color w:val="000000"/>
          <w:sz w:val="24"/>
          <w:szCs w:val="24"/>
          <w:highlight w:val="none"/>
          <w:lang w:eastAsia="zh-CN"/>
        </w:rPr>
        <w:t xml:space="preserve">招标活动</w:t>
      </w:r>
      <w:r>
        <w:rPr>
          <w:rFonts w:hint="eastAsia" w:ascii="宋体" w:hAnsi="宋体" w:eastAsia="宋体" w:cs="宋体"/>
          <w:color w:val="000000"/>
          <w:sz w:val="24"/>
          <w:szCs w:val="24"/>
          <w:highlight w:val="none"/>
        </w:rPr>
        <w:t xml:space="preserve">开始至合同履行完毕止。</w:t>
      </w:r>
      <w:r>
        <w:rPr>
          <w:rFonts w:hint="eastAsia" w:ascii="宋体" w:hAnsi="宋体" w:eastAsia="宋体" w:cs="宋体"/>
          <w:color w:val="000000"/>
          <w:sz w:val="24"/>
          <w:szCs w:val="24"/>
          <w:highlight w:val="none"/>
        </w:rPr>
      </w:r>
      <w:r/>
    </w:p>
    <w:p>
      <w:pPr>
        <w:pStyle w:val="927"/>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授权代表无转委托权。特此委托。</w:t>
      </w:r>
      <w:r>
        <w:rPr>
          <w:rFonts w:hint="eastAsia" w:ascii="宋体" w:hAnsi="宋体" w:eastAsia="宋体" w:cs="宋体"/>
          <w:color w:val="000000"/>
          <w:sz w:val="24"/>
          <w:szCs w:val="24"/>
          <w:highlight w:val="none"/>
        </w:rPr>
      </w:r>
      <w:r/>
    </w:p>
    <w:p>
      <w:pPr>
        <w:pStyle w:val="927"/>
        <w:ind w:firstLine="20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7"/>
        <w:ind w:firstLine="200"/>
        <w:jc w:val="left"/>
        <w:spacing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响应单位：（单位公章）</w:t>
      </w:r>
      <w:r>
        <w:rPr>
          <w:rFonts w:hint="eastAsia" w:ascii="宋体" w:hAnsi="宋体" w:eastAsia="宋体" w:cs="宋体"/>
          <w:color w:val="000000"/>
          <w:sz w:val="24"/>
          <w:szCs w:val="24"/>
          <w:highlight w:val="none"/>
          <w:lang w:val="en-US" w:eastAsia="zh-CN" w:bidi="ar-SA"/>
        </w:rPr>
      </w:r>
      <w:r/>
    </w:p>
    <w:p>
      <w:pPr>
        <w:pStyle w:val="927"/>
        <w:ind w:firstLine="200"/>
        <w:jc w:val="left"/>
        <w:spacing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法定代表人/负责人或代理人：（签字或盖章）</w:t>
      </w:r>
      <w:r>
        <w:rPr>
          <w:rFonts w:hint="eastAsia" w:ascii="宋体" w:hAnsi="宋体" w:eastAsia="宋体" w:cs="宋体"/>
          <w:color w:val="000000"/>
          <w:sz w:val="24"/>
          <w:szCs w:val="24"/>
          <w:highlight w:val="none"/>
          <w:lang w:val="en-US" w:eastAsia="zh-CN" w:bidi="ar-SA"/>
        </w:rPr>
      </w:r>
      <w:r/>
    </w:p>
    <w:p>
      <w:pPr>
        <w:pStyle w:val="927"/>
        <w:ind w:firstLine="200"/>
        <w:jc w:val="left"/>
        <w:spacing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w:t>
      </w:r>
      <w:r>
        <w:rPr>
          <w:rFonts w:hint="eastAsia" w:ascii="宋体" w:hAnsi="宋体" w:eastAsia="宋体" w:cs="宋体"/>
          <w:color w:val="000000"/>
          <w:sz w:val="24"/>
          <w:szCs w:val="24"/>
          <w:highlight w:val="none"/>
          <w:lang w:val="en-US" w:eastAsia="zh-CN" w:bidi="ar-SA"/>
        </w:rPr>
      </w:r>
      <w:r/>
    </w:p>
    <w:p>
      <w:pPr>
        <w:pStyle w:val="927"/>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7"/>
        <w:spacing w:line="360" w:lineRule="auto"/>
        <w:rPr>
          <w:rFonts w:hint="eastAsia" w:ascii="宋体" w:hAnsi="宋体" w:eastAsia="宋体" w:cs="宋体"/>
          <w:b/>
          <w:sz w:val="24"/>
          <w:szCs w:val="24"/>
          <w:highlight w:val="none"/>
        </w:rPr>
      </w:pPr>
      <w:r>
        <w:rPr>
          <w:rFonts w:hint="eastAsia" w:ascii="宋体" w:hAnsi="宋体" w:eastAsia="宋体" w:cs="宋体"/>
          <w:b/>
          <w:color w:val="000000"/>
          <w:sz w:val="24"/>
          <w:szCs w:val="24"/>
          <w:highlight w:val="none"/>
          <w:lang w:val="en-US" w:eastAsia="zh-CN" w:bidi="ar-SA"/>
        </w:rPr>
        <w:br w:type="page" w:clear="all"/>
      </w:r>
      <w:r>
        <w:rPr>
          <w:rFonts w:hint="eastAsia" w:ascii="宋体" w:hAnsi="宋体" w:eastAsia="宋体" w:cs="宋体"/>
          <w:b/>
          <w:sz w:val="24"/>
          <w:szCs w:val="24"/>
          <w:highlight w:val="none"/>
        </w:rPr>
        <w:t xml:space="preserve">格式1</w:t>
      </w: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rPr>
        <w:t xml:space="preserve">：磋商响应函</w:t>
      </w:r>
      <w:r>
        <w:rPr>
          <w:rFonts w:hint="eastAsia" w:ascii="宋体" w:hAnsi="宋体" w:eastAsia="宋体" w:cs="宋体"/>
          <w:b/>
          <w:sz w:val="24"/>
          <w:szCs w:val="24"/>
          <w:highlight w:val="none"/>
        </w:rPr>
      </w:r>
      <w:r/>
    </w:p>
    <w:p>
      <w:pPr>
        <w:pStyle w:val="927"/>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磋商响应函</w:t>
      </w:r>
      <w:r>
        <w:rPr>
          <w:rFonts w:hint="eastAsia" w:ascii="宋体" w:hAnsi="宋体" w:eastAsia="宋体" w:cs="宋体"/>
          <w:b/>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b/>
          <w:sz w:val="24"/>
          <w:szCs w:val="24"/>
          <w:highlight w:val="none"/>
          <w:u w:val="single"/>
        </w:rPr>
        <w:t xml:space="preserve">（采购代理机构）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我们收到贵公司</w:t>
      </w:r>
      <w:r>
        <w:rPr>
          <w:rFonts w:hint="eastAsia" w:ascii="宋体" w:hAnsi="宋体" w:eastAsia="宋体" w:cs="宋体"/>
          <w:sz w:val="24"/>
          <w:szCs w:val="24"/>
          <w:highlight w:val="none"/>
          <w:u w:val="single"/>
        </w:rPr>
        <w:t xml:space="preserve">   </w:t>
      </w:r>
      <w:r>
        <w:rPr>
          <w:rFonts w:hint="eastAsia" w:ascii="宋体" w:hAnsi="宋体" w:eastAsia="宋体" w:cs="宋体"/>
          <w:b/>
          <w:sz w:val="24"/>
          <w:szCs w:val="24"/>
          <w:highlight w:val="none"/>
          <w:u w:val="single"/>
        </w:rPr>
        <w:t xml:space="preserve">（磋商编号）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号磋商采购文件，经仔细阅读和研究，我们决定参加磋商活动。</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1、我们愿意按照磋商采购文件的一切要求，完成该项目的全部内容。</w:t>
      </w:r>
      <w:r>
        <w:rPr>
          <w:rFonts w:hint="eastAsia" w:ascii="宋体" w:hAnsi="宋体" w:eastAsia="宋体" w:cs="宋体"/>
          <w:b/>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2、如果我们的磋商响应文件被接受，我们将严格履行磋商文件中规定的每一项要求，按期、按质、按量履行合同的义务。</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3、我们已详细阅读全部磋商采购文件，包括更正公告(如有)，对磋商文件及更正公告(如有)无任何异议。我们完全理解并同意放弃对这方面有不明及误解的权力。</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4、我们同意按磋商采购文件中的规定，本响应文件的有效期限自提交响应文件截止时间之日</w:t>
      </w:r>
      <w:r>
        <w:rPr>
          <w:rFonts w:hint="eastAsia" w:ascii="宋体" w:hAnsi="宋体" w:eastAsia="宋体" w:cs="宋体"/>
          <w:sz w:val="24"/>
          <w:szCs w:val="24"/>
          <w:highlight w:val="none"/>
          <w:u w:val="single"/>
        </w:rPr>
        <w:t xml:space="preserve">90</w:t>
      </w:r>
      <w:r>
        <w:rPr>
          <w:rFonts w:hint="eastAsia" w:ascii="宋体" w:hAnsi="宋体" w:eastAsia="宋体" w:cs="宋体"/>
          <w:sz w:val="24"/>
          <w:szCs w:val="24"/>
          <w:highlight w:val="none"/>
        </w:rPr>
        <w:t xml:space="preserve">天。</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5、我们愿意提供磋商采购单位在磋商文件中要求的所有资料。</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6、我们愿意遵守磋商采购文件中所列的收费标准。</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7、我们承诺该响应文件在磋商开始后的全过程中保持有效，不作任何更改和变动。</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8、我们承诺我公司符合磋商文件磋商响应单位须知中“响应单位资格要求”的要求，若与真实情况不符，本公司愿意承担由此而产生的一切后果。</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9、我们同意在响应文件中提交《响应保证承诺书》。</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户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开户行名称：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 行 账 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所有有关磋商文件的函电，请按下列地址联系：</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                             联系人：</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邮政编码：</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                         邮箱：</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响应单位：（公章）</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法定代表人/负责人或代理人：（签字或盖章）</w:t>
      </w:r>
      <w:r>
        <w:rPr>
          <w:rFonts w:hint="eastAsia" w:ascii="宋体" w:hAnsi="宋体" w:eastAsia="宋体" w:cs="宋体"/>
          <w:sz w:val="24"/>
          <w:szCs w:val="24"/>
          <w:highlight w:val="none"/>
        </w:rPr>
      </w:r>
      <w:r/>
    </w:p>
    <w:p>
      <w:pPr>
        <w:pStyle w:val="927"/>
        <w:ind w:firstLine="48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b/>
          <w:sz w:val="24"/>
          <w:szCs w:val="24"/>
          <w:highlight w:val="none"/>
        </w:rPr>
      </w:r>
      <w:r/>
    </w:p>
    <w:p>
      <w:pPr>
        <w:pStyle w:val="927"/>
        <w:ind w:firstLine="42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格式</w:t>
      </w:r>
      <w:r>
        <w:rPr>
          <w:rFonts w:hint="eastAsia" w:ascii="宋体" w:hAnsi="宋体" w:eastAsia="宋体" w:cs="宋体"/>
          <w:b/>
          <w:color w:val="000000"/>
          <w:sz w:val="24"/>
          <w:szCs w:val="24"/>
          <w:highlight w:val="none"/>
          <w:lang w:val="en-US" w:eastAsia="zh-CN"/>
        </w:rPr>
        <w:t xml:space="preserve">12</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rPr>
        <w:t xml:space="preserve">保证承诺书</w:t>
      </w:r>
      <w:r>
        <w:rPr>
          <w:rFonts w:hint="eastAsia" w:ascii="宋体" w:hAnsi="宋体" w:eastAsia="宋体" w:cs="宋体"/>
          <w:b/>
          <w:color w:val="000000"/>
          <w:sz w:val="24"/>
          <w:szCs w:val="24"/>
          <w:highlight w:val="none"/>
        </w:rPr>
      </w:r>
      <w:r/>
    </w:p>
    <w:p>
      <w:pPr>
        <w:pStyle w:val="927"/>
        <w:jc w:val="center"/>
        <w:spacing w:line="480" w:lineRule="exac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lang w:val="zh-CN"/>
        </w:rPr>
        <w:t xml:space="preserve">保证承诺书</w:t>
      </w:r>
      <w:r>
        <w:rPr>
          <w:rFonts w:hint="eastAsia" w:ascii="宋体" w:hAnsi="宋体" w:eastAsia="宋体" w:cs="宋体"/>
          <w:b/>
          <w:color w:val="000000"/>
          <w:sz w:val="24"/>
          <w:szCs w:val="24"/>
          <w:highlight w:val="none"/>
          <w:lang w:val="zh-CN"/>
        </w:rPr>
      </w:r>
      <w:r/>
    </w:p>
    <w:p>
      <w:pPr>
        <w:pStyle w:val="92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7"/>
        <w:ind w:firstLine="482"/>
        <w:spacing w:line="580" w:lineRule="exact"/>
        <w:rPr>
          <w:rFonts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rPr>
        <w:t xml:space="preserve">致：</w:t>
      </w:r>
      <w:r>
        <w:rPr>
          <w:rFonts w:hint="eastAsia" w:ascii="宋体" w:hAnsi="宋体" w:eastAsia="宋体" w:cs="宋体"/>
          <w:b/>
          <w:bCs/>
          <w:color w:val="000000"/>
          <w:sz w:val="24"/>
          <w:szCs w:val="24"/>
          <w:highlight w:val="none"/>
          <w:u w:val="single"/>
        </w:rPr>
        <w:t xml:space="preserve">苏州伟亚工程项目管理咨询有限公司</w:t>
      </w:r>
      <w:r>
        <w:rPr>
          <w:rFonts w:ascii="宋体" w:hAnsi="宋体" w:eastAsia="宋体" w:cs="宋体"/>
          <w:b/>
          <w:bCs/>
          <w:color w:val="000000"/>
          <w:sz w:val="24"/>
          <w:szCs w:val="24"/>
          <w:highlight w:val="none"/>
          <w:u w:val="single"/>
        </w:rPr>
      </w:r>
      <w:r/>
    </w:p>
    <w:p>
      <w:pPr>
        <w:pStyle w:val="927"/>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我（单位/本人，以下统称我单位）自愿参加</w:t>
      </w:r>
      <w:r>
        <w:rPr>
          <w:rFonts w:hint="eastAsia" w:ascii="宋体" w:hAnsi="宋体" w:eastAsia="宋体" w:cs="宋体"/>
          <w:color w:val="000000"/>
          <w:sz w:val="24"/>
          <w:szCs w:val="24"/>
          <w:highlight w:val="none"/>
          <w:u w:val="single"/>
        </w:rPr>
        <w:t xml:space="preserve">（项目名称和采购编号）</w:t>
      </w:r>
      <w:r>
        <w:rPr>
          <w:rFonts w:hint="eastAsia" w:ascii="宋体" w:hAnsi="宋体" w:eastAsia="宋体" w:cs="宋体"/>
          <w:color w:val="000000"/>
          <w:sz w:val="24"/>
          <w:szCs w:val="24"/>
          <w:highlight w:val="none"/>
        </w:rPr>
        <w:t xml:space="preserve">的投标并做出如下承诺：</w:t>
      </w:r>
      <w:r>
        <w:rPr>
          <w:rFonts w:hint="eastAsia" w:ascii="宋体" w:hAnsi="宋体" w:eastAsia="宋体" w:cs="宋体"/>
          <w:color w:val="000000"/>
          <w:sz w:val="24"/>
          <w:szCs w:val="24"/>
          <w:highlight w:val="none"/>
        </w:rPr>
      </w:r>
      <w:r/>
    </w:p>
    <w:p>
      <w:pPr>
        <w:pStyle w:val="927"/>
        <w:numPr>
          <w:ilvl w:val="0"/>
          <w:numId w:val="0"/>
        </w:numPr>
        <w:ind w:firstLine="480"/>
        <w:jc w:val="left"/>
        <w:spacing w:line="520" w:lineRule="exact"/>
        <w:widowControl/>
        <w:tabs>
          <w:tab w:val="left" w:pos="42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除不可抗力外，我单位如果发生以下行为，将在行为发生的10个工作日内，向贵方</w:t>
      </w:r>
      <w:r>
        <w:rPr>
          <w:rFonts w:hint="eastAsia" w:ascii="宋体" w:hAnsi="宋体" w:eastAsia="宋体" w:cs="宋体"/>
          <w:color w:val="000000"/>
          <w:sz w:val="24"/>
          <w:szCs w:val="24"/>
          <w:highlight w:val="none"/>
          <w:u w:val="single"/>
        </w:rPr>
        <w:t xml:space="preserve">（或</w:t>
      </w:r>
      <w:r>
        <w:rPr>
          <w:rFonts w:hint="eastAsia" w:ascii="宋体" w:hAnsi="宋体" w:eastAsia="宋体" w:cs="宋体"/>
          <w:color w:val="000000"/>
          <w:sz w:val="24"/>
          <w:szCs w:val="24"/>
          <w:highlight w:val="none"/>
          <w:u w:val="single"/>
          <w:lang w:val="en-US" w:eastAsia="zh-CN"/>
        </w:rPr>
        <w:t xml:space="preserve">采购</w:t>
      </w:r>
      <w:r>
        <w:rPr>
          <w:rFonts w:hint="eastAsia" w:ascii="宋体" w:hAnsi="宋体" w:eastAsia="宋体" w:cs="宋体"/>
          <w:color w:val="000000"/>
          <w:sz w:val="24"/>
          <w:szCs w:val="24"/>
          <w:highlight w:val="none"/>
          <w:u w:val="single"/>
          <w:lang w:eastAsia="zh-CN"/>
        </w:rPr>
        <w:t xml:space="preserve">单位</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支付本</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公布的预算金额（或最高限价）的2%作为违约赔偿金（数量不确定的单价采购须约定具体金额）。</w:t>
      </w:r>
      <w:r>
        <w:rPr>
          <w:rFonts w:hint="eastAsia" w:ascii="宋体" w:hAnsi="宋体" w:eastAsia="宋体" w:cs="宋体"/>
          <w:color w:val="000000"/>
          <w:sz w:val="24"/>
          <w:szCs w:val="24"/>
          <w:highlight w:val="none"/>
        </w:rPr>
      </w:r>
      <w:r/>
    </w:p>
    <w:p>
      <w:pPr>
        <w:pStyle w:val="927"/>
        <w:numPr>
          <w:ilvl w:val="0"/>
          <w:numId w:val="6"/>
        </w:numPr>
        <w:ind w:left="851" w:hanging="42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自投标截止时间至本项目发布中标公告为止，撤销投标；</w:t>
      </w:r>
      <w:r>
        <w:rPr>
          <w:rFonts w:hint="eastAsia" w:ascii="宋体" w:hAnsi="宋体" w:eastAsia="宋体" w:cs="宋体"/>
          <w:color w:val="000000"/>
          <w:sz w:val="24"/>
          <w:szCs w:val="24"/>
          <w:highlight w:val="none"/>
        </w:rPr>
      </w:r>
      <w:r/>
    </w:p>
    <w:p>
      <w:pPr>
        <w:pStyle w:val="927"/>
        <w:numPr>
          <w:ilvl w:val="0"/>
          <w:numId w:val="6"/>
        </w:numPr>
        <w:ind w:left="851" w:hanging="42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中标后不依法与</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eastAsia="zh-CN"/>
        </w:rPr>
        <w:t xml:space="preserve">单位</w:t>
      </w:r>
      <w:r>
        <w:rPr>
          <w:rFonts w:hint="eastAsia" w:ascii="宋体" w:hAnsi="宋体" w:eastAsia="宋体" w:cs="宋体"/>
          <w:color w:val="000000"/>
          <w:sz w:val="24"/>
          <w:szCs w:val="24"/>
          <w:highlight w:val="none"/>
        </w:rPr>
        <w:t xml:space="preserve">签订合同；</w:t>
      </w:r>
      <w:r>
        <w:rPr>
          <w:rFonts w:hint="eastAsia" w:ascii="宋体" w:hAnsi="宋体" w:eastAsia="宋体" w:cs="宋体"/>
          <w:color w:val="000000"/>
          <w:sz w:val="24"/>
          <w:szCs w:val="24"/>
          <w:highlight w:val="none"/>
        </w:rPr>
      </w:r>
      <w:r/>
    </w:p>
    <w:p>
      <w:pPr>
        <w:pStyle w:val="927"/>
        <w:numPr>
          <w:ilvl w:val="0"/>
          <w:numId w:val="6"/>
        </w:numPr>
        <w:ind w:left="851" w:hanging="42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中标后不按本</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规定向贵方缴纳采购代理费。</w:t>
      </w:r>
      <w:r>
        <w:rPr>
          <w:rFonts w:hint="eastAsia" w:ascii="宋体" w:hAnsi="宋体" w:eastAsia="宋体" w:cs="宋体"/>
          <w:color w:val="000000"/>
          <w:sz w:val="24"/>
          <w:szCs w:val="24"/>
          <w:highlight w:val="none"/>
        </w:rPr>
      </w:r>
      <w:r/>
    </w:p>
    <w:p>
      <w:pPr>
        <w:pStyle w:val="927"/>
        <w:numPr>
          <w:ilvl w:val="0"/>
          <w:numId w:val="0"/>
        </w:numPr>
        <w:ind w:firstLine="480"/>
        <w:jc w:val="left"/>
        <w:spacing w:line="520" w:lineRule="exact"/>
        <w:widowControl/>
        <w:tabs>
          <w:tab w:val="left" w:pos="42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我单位知晓上述行为的法律后果，承认本承诺书作为贵方（或</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eastAsia="zh-CN"/>
        </w:rPr>
        <w:t xml:space="preserve">单位</w:t>
      </w:r>
      <w:r>
        <w:rPr>
          <w:rFonts w:hint="eastAsia" w:ascii="宋体" w:hAnsi="宋体" w:eastAsia="宋体" w:cs="宋体"/>
          <w:color w:val="000000"/>
          <w:sz w:val="24"/>
          <w:szCs w:val="24"/>
          <w:highlight w:val="none"/>
        </w:rPr>
        <w:t xml:space="preserve">）要求我单位履行违约赔偿义务的依据作用。</w:t>
      </w:r>
      <w:r>
        <w:rPr>
          <w:rFonts w:hint="eastAsia" w:ascii="宋体" w:hAnsi="宋体" w:eastAsia="宋体" w:cs="宋体"/>
          <w:color w:val="000000"/>
          <w:sz w:val="24"/>
          <w:szCs w:val="24"/>
          <w:highlight w:val="none"/>
        </w:rPr>
      </w:r>
      <w:r/>
    </w:p>
    <w:p>
      <w:pPr>
        <w:pStyle w:val="927"/>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7"/>
        <w:ind w:firstLine="484"/>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投标人：（盖公章）</w:t>
      </w:r>
      <w:r>
        <w:rPr>
          <w:rFonts w:hint="eastAsia" w:ascii="宋体" w:hAnsi="宋体" w:eastAsia="宋体" w:cs="宋体"/>
          <w:color w:val="000000"/>
          <w:sz w:val="24"/>
          <w:szCs w:val="24"/>
          <w:highlight w:val="none"/>
        </w:rPr>
      </w:r>
      <w:r/>
    </w:p>
    <w:p>
      <w:pPr>
        <w:pStyle w:val="927"/>
        <w:ind w:firstLine="484"/>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27"/>
        <w:ind w:firstLine="484"/>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27"/>
        <w:ind w:firstLine="484"/>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27"/>
        <w:ind w:firstLine="484"/>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27"/>
        <w:ind w:firstLine="484"/>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27"/>
        <w:ind w:firstLine="484"/>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法定代表人或委托代理人(签字或签章)：</w:t>
      </w:r>
      <w:r>
        <w:rPr>
          <w:rFonts w:hint="eastAsia" w:ascii="宋体" w:hAnsi="宋体" w:eastAsia="宋体" w:cs="宋体"/>
          <w:color w:val="000000"/>
          <w:sz w:val="24"/>
          <w:szCs w:val="24"/>
          <w:highlight w:val="none"/>
        </w:rPr>
      </w:r>
      <w:r/>
    </w:p>
    <w:p>
      <w:pPr>
        <w:pStyle w:val="927"/>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927"/>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2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27"/>
        <w:spacing w:line="360" w:lineRule="auto"/>
        <w:rPr>
          <w:rFonts w:hint="eastAsia" w:ascii="宋体" w:hAnsi="宋体" w:eastAsia="宋体" w:cs="宋体"/>
          <w:color w:val="000000"/>
          <w:sz w:val="24"/>
          <w:szCs w:val="24"/>
          <w:highlight w:val="none"/>
        </w:rPr>
        <w:sectPr>
          <w:headerReference w:type="default" r:id="rId11"/>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color w:val="000000"/>
          <w:sz w:val="24"/>
          <w:szCs w:val="24"/>
          <w:highlight w:val="none"/>
        </w:rPr>
      </w:r>
      <w:r/>
    </w:p>
    <w:p>
      <w:pPr>
        <w:pStyle w:val="927"/>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格式</w:t>
      </w:r>
      <w:r>
        <w:rPr>
          <w:rFonts w:hint="eastAsia" w:ascii="宋体" w:hAnsi="宋体" w:eastAsia="宋体" w:cs="宋体"/>
          <w:b/>
          <w:color w:val="000000"/>
          <w:sz w:val="24"/>
          <w:szCs w:val="24"/>
          <w:highlight w:val="none"/>
          <w:lang w:val="en-US" w:eastAsia="zh-CN"/>
        </w:rPr>
        <w:t xml:space="preserve">13</w:t>
      </w:r>
      <w:r>
        <w:rPr>
          <w:rFonts w:hint="eastAsia" w:ascii="宋体" w:hAnsi="宋体" w:eastAsia="宋体" w:cs="宋体"/>
          <w:b/>
          <w:color w:val="000000"/>
          <w:sz w:val="24"/>
          <w:szCs w:val="24"/>
          <w:highlight w:val="none"/>
        </w:rPr>
        <w:t xml:space="preserve">：服务要求偏离表、商务条款偏离表</w:t>
      </w:r>
      <w:r>
        <w:rPr>
          <w:rFonts w:hint="eastAsia" w:ascii="宋体" w:hAnsi="宋体" w:eastAsia="宋体" w:cs="宋体"/>
          <w:b/>
          <w:color w:val="000000"/>
          <w:sz w:val="24"/>
          <w:szCs w:val="24"/>
          <w:highlight w:val="none"/>
        </w:rPr>
      </w:r>
      <w:r/>
    </w:p>
    <w:p>
      <w:pPr>
        <w:pStyle w:val="927"/>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（1）服务要求偏离表</w:t>
      </w:r>
      <w:r>
        <w:rPr>
          <w:rFonts w:hint="eastAsia" w:ascii="宋体" w:hAnsi="宋体" w:eastAsia="宋体" w:cs="宋体"/>
          <w:b/>
          <w:color w:val="000000"/>
          <w:sz w:val="24"/>
          <w:szCs w:val="24"/>
          <w:highlight w:val="none"/>
        </w:rPr>
      </w:r>
      <w:r/>
    </w:p>
    <w:p>
      <w:pPr>
        <w:pStyle w:val="927"/>
        <w:ind w:firstLine="240"/>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项目编号：                                                  </w:t>
      </w:r>
      <w:r>
        <w:rPr>
          <w:rFonts w:hint="eastAsia" w:ascii="宋体" w:hAnsi="宋体" w:eastAsia="宋体" w:cs="宋体"/>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862"/>
        <w:gridCol w:w="1965"/>
        <w:gridCol w:w="1845"/>
        <w:gridCol w:w="1575"/>
      </w:tblGrid>
      <w:tr>
        <w:trPr/>
        <w:tc>
          <w:tcPr>
            <w:tcW w:w="735" w:type="dxa"/>
            <w:vAlign w:val="center"/>
            <w:textDirection w:val="lrTb"/>
            <w:noWrap w:val="false"/>
          </w:tcPr>
          <w:p>
            <w:pPr>
              <w:pStyle w:val="927"/>
              <w:jc w:val="cente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862" w:type="dxa"/>
            <w:vAlign w:val="center"/>
            <w:textDirection w:val="lrTb"/>
            <w:noWrap w:val="false"/>
          </w:tcPr>
          <w:p>
            <w:pPr>
              <w:pStyle w:val="927"/>
              <w:jc w:val="cente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采购要求</w:t>
            </w:r>
            <w:r>
              <w:rPr>
                <w:rFonts w:hint="eastAsia" w:ascii="宋体" w:hAnsi="宋体" w:eastAsia="宋体" w:cs="宋体"/>
                <w:color w:val="000000"/>
                <w:sz w:val="24"/>
                <w:szCs w:val="24"/>
                <w:highlight w:val="none"/>
              </w:rPr>
            </w:r>
            <w:r/>
          </w:p>
        </w:tc>
        <w:tc>
          <w:tcPr>
            <w:tcW w:w="1965" w:type="dxa"/>
            <w:vAlign w:val="center"/>
            <w:textDirection w:val="lrTb"/>
            <w:noWrap w:val="false"/>
          </w:tcPr>
          <w:p>
            <w:pPr>
              <w:pStyle w:val="927"/>
              <w:jc w:val="cente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响应要求</w:t>
            </w:r>
            <w:r>
              <w:rPr>
                <w:rFonts w:hint="eastAsia" w:ascii="宋体" w:hAnsi="宋体" w:eastAsia="宋体" w:cs="宋体"/>
                <w:color w:val="000000"/>
                <w:sz w:val="24"/>
                <w:szCs w:val="24"/>
                <w:highlight w:val="none"/>
              </w:rPr>
            </w:r>
            <w:r/>
          </w:p>
        </w:tc>
        <w:tc>
          <w:tcPr>
            <w:tcW w:w="1845" w:type="dxa"/>
            <w:vAlign w:val="center"/>
            <w:textDirection w:val="lrTb"/>
            <w:noWrap w:val="false"/>
          </w:tcPr>
          <w:p>
            <w:pPr>
              <w:pStyle w:val="927"/>
              <w:jc w:val="center"/>
              <w:spacing w:before="156" w:after="156"/>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偏离</w:t>
            </w:r>
            <w:r>
              <w:rPr>
                <w:rFonts w:hint="eastAsia" w:ascii="宋体" w:hAnsi="宋体" w:eastAsia="宋体" w:cs="宋体"/>
                <w:color w:val="000000"/>
                <w:sz w:val="24"/>
                <w:szCs w:val="24"/>
                <w:highlight w:val="none"/>
                <w:lang w:val="en-US" w:eastAsia="zh-CN"/>
              </w:rPr>
              <w:t xml:space="preserve">说明</w:t>
            </w:r>
            <w:r>
              <w:rPr>
                <w:rFonts w:hint="eastAsia" w:ascii="宋体" w:hAnsi="宋体" w:eastAsia="宋体" w:cs="宋体"/>
                <w:color w:val="000000"/>
                <w:sz w:val="24"/>
                <w:szCs w:val="24"/>
                <w:highlight w:val="none"/>
                <w:lang w:eastAsia="zh-CN"/>
              </w:rPr>
            </w:r>
            <w:r/>
          </w:p>
        </w:tc>
        <w:tc>
          <w:tcPr>
            <w:tcW w:w="1575" w:type="dxa"/>
            <w:vAlign w:val="center"/>
            <w:textDirection w:val="lrTb"/>
            <w:noWrap w:val="false"/>
          </w:tcPr>
          <w:p>
            <w:pPr>
              <w:pStyle w:val="927"/>
              <w:jc w:val="center"/>
              <w:spacing w:before="156" w:after="156"/>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rPr>
                <w:rFonts w:ascii="宋体" w:hAnsi="宋体" w:eastAsia="宋体" w:cs="宋体"/>
                <w:color w:val="000000"/>
                <w:sz w:val="24"/>
                <w:szCs w:val="24"/>
                <w:highlight w:val="none"/>
                <w:lang w:val="en-US" w:eastAsia="zh-CN"/>
              </w:rPr>
            </w:r>
            <w:r/>
          </w:p>
        </w:tc>
      </w:tr>
      <w:tr>
        <w:trPr/>
        <w:tc>
          <w:tcPr>
            <w:tcW w:w="735" w:type="dxa"/>
            <w:vAlign w:val="center"/>
            <w:textDirection w:val="lrTb"/>
            <w:noWrap w:val="false"/>
          </w:tcPr>
          <w:p>
            <w:pPr>
              <w:pStyle w:val="927"/>
              <w:jc w:val="center"/>
              <w:spacing w:before="156" w:after="156"/>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2862" w:type="dxa"/>
            <w:vAlign w:val="center"/>
            <w:textDirection w:val="lrTb"/>
            <w:noWrap w:val="false"/>
          </w:tcPr>
          <w:p>
            <w:pPr>
              <w:pStyle w:val="927"/>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5" w:type="dxa"/>
            <w:vAlign w:val="center"/>
            <w:textDirection w:val="lrTb"/>
            <w:noWrap w:val="false"/>
          </w:tcPr>
          <w:p>
            <w:pPr>
              <w:pStyle w:val="927"/>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5" w:type="dxa"/>
            <w:vAlign w:val="center"/>
            <w:textDirection w:val="lrTb"/>
            <w:noWrap w:val="false"/>
          </w:tcPr>
          <w:p>
            <w:pPr>
              <w:pStyle w:val="927"/>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927"/>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5" w:type="dxa"/>
            <w:vAlign w:val="center"/>
            <w:textDirection w:val="lrTb"/>
            <w:noWrap w:val="false"/>
          </w:tcPr>
          <w:p>
            <w:pPr>
              <w:pStyle w:val="927"/>
              <w:jc w:val="center"/>
              <w:spacing w:before="156" w:after="156"/>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2862" w:type="dxa"/>
            <w:vAlign w:val="center"/>
            <w:textDirection w:val="lrTb"/>
            <w:noWrap w:val="false"/>
          </w:tcPr>
          <w:p>
            <w:pPr>
              <w:pStyle w:val="927"/>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5" w:type="dxa"/>
            <w:vAlign w:val="center"/>
            <w:textDirection w:val="lrTb"/>
            <w:noWrap w:val="false"/>
          </w:tcPr>
          <w:p>
            <w:pPr>
              <w:pStyle w:val="927"/>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5" w:type="dxa"/>
            <w:vAlign w:val="center"/>
            <w:textDirection w:val="lrTb"/>
            <w:noWrap w:val="false"/>
          </w:tcPr>
          <w:p>
            <w:pPr>
              <w:pStyle w:val="927"/>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927"/>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5" w:type="dxa"/>
            <w:vAlign w:val="center"/>
            <w:textDirection w:val="lrTb"/>
            <w:noWrap w:val="false"/>
          </w:tcPr>
          <w:p>
            <w:pPr>
              <w:pStyle w:val="927"/>
              <w:jc w:val="center"/>
              <w:spacing w:before="156" w:after="156"/>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2862" w:type="dxa"/>
            <w:vAlign w:val="center"/>
            <w:textDirection w:val="lrTb"/>
            <w:noWrap w:val="false"/>
          </w:tcPr>
          <w:p>
            <w:pPr>
              <w:pStyle w:val="927"/>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5" w:type="dxa"/>
            <w:vAlign w:val="center"/>
            <w:textDirection w:val="lrTb"/>
            <w:noWrap w:val="false"/>
          </w:tcPr>
          <w:p>
            <w:pPr>
              <w:pStyle w:val="927"/>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5" w:type="dxa"/>
            <w:vAlign w:val="center"/>
            <w:textDirection w:val="lrTb"/>
            <w:noWrap w:val="false"/>
          </w:tcPr>
          <w:p>
            <w:pPr>
              <w:pStyle w:val="927"/>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927"/>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5" w:type="dxa"/>
            <w:vAlign w:val="center"/>
            <w:textDirection w:val="lrTb"/>
            <w:noWrap w:val="false"/>
          </w:tcPr>
          <w:p>
            <w:pPr>
              <w:pStyle w:val="927"/>
              <w:jc w:val="center"/>
              <w:spacing w:before="156" w:after="156"/>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tc>
        <w:tc>
          <w:tcPr>
            <w:tcW w:w="2862" w:type="dxa"/>
            <w:vAlign w:val="center"/>
            <w:textDirection w:val="lrTb"/>
            <w:noWrap w:val="false"/>
          </w:tcPr>
          <w:p>
            <w:pPr>
              <w:pStyle w:val="927"/>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5" w:type="dxa"/>
            <w:vAlign w:val="center"/>
            <w:textDirection w:val="lrTb"/>
            <w:noWrap w:val="false"/>
          </w:tcPr>
          <w:p>
            <w:pPr>
              <w:pStyle w:val="927"/>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5" w:type="dxa"/>
            <w:vAlign w:val="center"/>
            <w:textDirection w:val="lrTb"/>
            <w:noWrap w:val="false"/>
          </w:tcPr>
          <w:p>
            <w:pPr>
              <w:pStyle w:val="927"/>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927"/>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5" w:type="dxa"/>
            <w:vAlign w:val="center"/>
            <w:textDirection w:val="lrTb"/>
            <w:noWrap w:val="false"/>
          </w:tcPr>
          <w:p>
            <w:pPr>
              <w:pStyle w:val="927"/>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62" w:type="dxa"/>
            <w:vAlign w:val="center"/>
            <w:textDirection w:val="lrTb"/>
            <w:noWrap w:val="false"/>
          </w:tcPr>
          <w:p>
            <w:pPr>
              <w:pStyle w:val="927"/>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5" w:type="dxa"/>
            <w:vAlign w:val="center"/>
            <w:textDirection w:val="lrTb"/>
            <w:noWrap w:val="false"/>
          </w:tcPr>
          <w:p>
            <w:pPr>
              <w:pStyle w:val="927"/>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5" w:type="dxa"/>
            <w:vAlign w:val="center"/>
            <w:textDirection w:val="lrTb"/>
            <w:noWrap w:val="false"/>
          </w:tcPr>
          <w:p>
            <w:pPr>
              <w:pStyle w:val="927"/>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927"/>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27"/>
        <w:ind w:left="0" w:firstLine="482"/>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注：响应单位所投服务与采购文件的规定有偏离的，应在此表“偏离/响应”中填写“偏离”。没有偏离的，应在表中填写“无偏离”。</w:t>
      </w:r>
      <w:r>
        <w:rPr>
          <w:rFonts w:hint="eastAsia" w:ascii="宋体" w:hAnsi="宋体" w:eastAsia="宋体" w:cs="宋体"/>
          <w:color w:val="000000"/>
          <w:sz w:val="24"/>
          <w:szCs w:val="24"/>
          <w:highlight w:val="none"/>
          <w:lang w:val="en-US" w:eastAsia="zh-CN" w:bidi="ar-SA"/>
        </w:rPr>
      </w:r>
      <w:r/>
    </w:p>
    <w:p>
      <w:pPr>
        <w:pStyle w:val="927"/>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7"/>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响应单位：（单位公章）</w:t>
      </w:r>
      <w:r>
        <w:rPr>
          <w:rFonts w:hint="eastAsia" w:ascii="宋体" w:hAnsi="宋体" w:eastAsia="宋体" w:cs="宋体"/>
          <w:color w:val="000000"/>
          <w:sz w:val="24"/>
          <w:szCs w:val="24"/>
          <w:highlight w:val="none"/>
          <w:lang w:val="en-US" w:eastAsia="zh-CN" w:bidi="ar-SA"/>
        </w:rPr>
      </w:r>
      <w:r/>
    </w:p>
    <w:p>
      <w:pPr>
        <w:pStyle w:val="927"/>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法定代表人/负责人或代理人：（签字或盖章）</w:t>
      </w:r>
      <w:r>
        <w:rPr>
          <w:rFonts w:hint="eastAsia" w:ascii="宋体" w:hAnsi="宋体" w:eastAsia="宋体" w:cs="宋体"/>
          <w:color w:val="000000"/>
          <w:sz w:val="24"/>
          <w:szCs w:val="24"/>
          <w:highlight w:val="none"/>
          <w:lang w:val="en-US" w:eastAsia="zh-CN" w:bidi="ar-SA"/>
        </w:rPr>
      </w:r>
      <w:r/>
    </w:p>
    <w:p>
      <w:pPr>
        <w:pStyle w:val="927"/>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w:t>
      </w:r>
      <w:r>
        <w:rPr>
          <w:rFonts w:hint="eastAsia" w:ascii="宋体" w:hAnsi="宋体" w:eastAsia="宋体" w:cs="宋体"/>
          <w:color w:val="000000"/>
          <w:sz w:val="24"/>
          <w:szCs w:val="24"/>
          <w:highlight w:val="none"/>
          <w:lang w:val="en-US" w:eastAsia="zh-CN" w:bidi="ar-SA"/>
        </w:rPr>
      </w:r>
      <w:r/>
    </w:p>
    <w:p>
      <w:pPr>
        <w:pStyle w:val="927"/>
        <w:numPr>
          <w:ilvl w:val="0"/>
          <w:numId w:val="0"/>
        </w:numPr>
        <w:jc w:val="center"/>
        <w:spacing w:line="480" w:lineRule="auto"/>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lang w:eastAsia="zh-CN"/>
        </w:rPr>
        <w:t xml:space="preserve">（</w:t>
      </w:r>
      <w:r>
        <w:rPr>
          <w:rFonts w:hint="eastAsia" w:ascii="宋体" w:hAnsi="宋体" w:eastAsia="宋体" w:cs="宋体"/>
          <w:b/>
          <w:color w:val="000000"/>
          <w:spacing w:val="20"/>
          <w:sz w:val="24"/>
          <w:szCs w:val="24"/>
          <w:highlight w:val="none"/>
          <w:lang w:val="en-US" w:eastAsia="zh-CN"/>
        </w:rPr>
        <w:t xml:space="preserve">2</w:t>
      </w:r>
      <w:r>
        <w:rPr>
          <w:rFonts w:hint="eastAsia" w:ascii="宋体" w:hAnsi="宋体" w:eastAsia="宋体" w:cs="宋体"/>
          <w:b/>
          <w:color w:val="000000"/>
          <w:spacing w:val="20"/>
          <w:sz w:val="24"/>
          <w:szCs w:val="24"/>
          <w:highlight w:val="none"/>
          <w:lang w:eastAsia="zh-CN"/>
        </w:rPr>
        <w:t xml:space="preserve">）</w:t>
      </w:r>
      <w:r>
        <w:rPr>
          <w:rFonts w:hint="eastAsia" w:ascii="宋体" w:hAnsi="宋体" w:eastAsia="宋体" w:cs="宋体"/>
          <w:b/>
          <w:color w:val="000000"/>
          <w:spacing w:val="20"/>
          <w:sz w:val="24"/>
          <w:szCs w:val="24"/>
          <w:highlight w:val="none"/>
        </w:rPr>
        <w:t xml:space="preserve">商务条款偏离表</w:t>
      </w:r>
      <w:r>
        <w:rPr>
          <w:rFonts w:hint="eastAsia" w:ascii="宋体" w:hAnsi="宋体" w:eastAsia="宋体" w:cs="宋体"/>
          <w:b/>
          <w:color w:val="000000"/>
          <w:spacing w:val="20"/>
          <w:sz w:val="24"/>
          <w:szCs w:val="24"/>
          <w:highlight w:val="none"/>
        </w:rPr>
      </w:r>
      <w:r/>
    </w:p>
    <w:p>
      <w:pPr>
        <w:pStyle w:val="927"/>
        <w:numPr>
          <w:ilvl w:val="0"/>
          <w:numId w:val="0"/>
        </w:numPr>
        <w:ind w:left="570" w:firstLine="480"/>
        <w:jc w:val="both"/>
        <w:spacing w:line="520" w:lineRule="exact"/>
        <w:widowControl w:val="off"/>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项目编号：                                                  </w:t>
      </w:r>
      <w:r>
        <w:rPr>
          <w:rFonts w:hint="eastAsia" w:ascii="宋体" w:hAnsi="宋体" w:eastAsia="宋体" w:cs="宋体"/>
          <w:color w:val="000000"/>
          <w:sz w:val="24"/>
          <w:highlight w:val="none"/>
          <w:lang w:val="en-US" w:eastAsia="zh-CN" w:bidi="ar-SA"/>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08"/>
        <w:gridCol w:w="2970"/>
        <w:gridCol w:w="1959"/>
        <w:gridCol w:w="1842"/>
        <w:gridCol w:w="1578"/>
      </w:tblGrid>
      <w:tr>
        <w:trPr>
          <w:cantSplit/>
          <w:trHeight w:val="454"/>
          <w:tblHeader/>
        </w:trPr>
        <w:tc>
          <w:tcPr>
            <w:tcW w:w="708" w:type="dxa"/>
            <w:vAlign w:val="center"/>
            <w:textDirection w:val="lrTb"/>
            <w:noWrap w:val="false"/>
          </w:tcPr>
          <w:p>
            <w:pPr>
              <w:pStyle w:val="927"/>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rPr>
                <w:rFonts w:hint="eastAsia" w:ascii="宋体" w:hAnsi="宋体" w:eastAsia="宋体" w:cs="宋体"/>
                <w:color w:val="000000"/>
                <w:sz w:val="24"/>
                <w:szCs w:val="24"/>
                <w:highlight w:val="none"/>
                <w:lang w:val="en-US" w:eastAsia="zh-CN" w:bidi="ar-SA"/>
              </w:rPr>
            </w:r>
            <w:r/>
          </w:p>
        </w:tc>
        <w:tc>
          <w:tcPr>
            <w:tcW w:w="2970" w:type="dxa"/>
            <w:vAlign w:val="center"/>
            <w:textDirection w:val="lrTb"/>
            <w:noWrap w:val="false"/>
          </w:tcPr>
          <w:p>
            <w:pPr>
              <w:pStyle w:val="927"/>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采购要求</w:t>
            </w:r>
            <w:r>
              <w:rPr>
                <w:rFonts w:hint="eastAsia" w:ascii="宋体" w:hAnsi="宋体" w:eastAsia="宋体" w:cs="宋体"/>
                <w:color w:val="000000"/>
                <w:sz w:val="24"/>
                <w:szCs w:val="24"/>
                <w:highlight w:val="none"/>
                <w:lang w:val="en-US" w:eastAsia="zh-CN" w:bidi="ar-SA"/>
              </w:rPr>
            </w:r>
            <w:r/>
          </w:p>
        </w:tc>
        <w:tc>
          <w:tcPr>
            <w:tcW w:w="1959" w:type="dxa"/>
            <w:vAlign w:val="center"/>
            <w:textDirection w:val="lrTb"/>
            <w:noWrap w:val="false"/>
          </w:tcPr>
          <w:p>
            <w:pPr>
              <w:pStyle w:val="927"/>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响应情况</w:t>
            </w:r>
            <w:r>
              <w:rPr>
                <w:rFonts w:hint="eastAsia" w:ascii="宋体" w:hAnsi="宋体" w:eastAsia="宋体" w:cs="宋体"/>
                <w:color w:val="000000"/>
                <w:sz w:val="24"/>
                <w:szCs w:val="24"/>
                <w:highlight w:val="none"/>
                <w:lang w:val="en-US" w:eastAsia="zh-CN" w:bidi="ar-SA"/>
              </w:rPr>
            </w:r>
            <w:r/>
          </w:p>
        </w:tc>
        <w:tc>
          <w:tcPr>
            <w:tcW w:w="1842" w:type="dxa"/>
            <w:vAlign w:val="center"/>
            <w:textDirection w:val="lrTb"/>
            <w:noWrap w:val="false"/>
          </w:tcPr>
          <w:p>
            <w:pPr>
              <w:pStyle w:val="927"/>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偏离说明</w:t>
            </w:r>
            <w:r>
              <w:rPr>
                <w:rFonts w:hint="eastAsia" w:ascii="宋体" w:hAnsi="宋体" w:eastAsia="宋体" w:cs="宋体"/>
                <w:color w:val="000000"/>
                <w:sz w:val="24"/>
                <w:szCs w:val="24"/>
                <w:highlight w:val="none"/>
                <w:lang w:val="en-US" w:eastAsia="zh-CN" w:bidi="ar-SA"/>
              </w:rPr>
            </w:r>
            <w:r/>
          </w:p>
        </w:tc>
        <w:tc>
          <w:tcPr>
            <w:tcW w:w="1578" w:type="dxa"/>
            <w:vAlign w:val="center"/>
            <w:textDirection w:val="lrTb"/>
            <w:noWrap w:val="false"/>
          </w:tcPr>
          <w:p>
            <w:pPr>
              <w:pStyle w:val="927"/>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w:t>
            </w:r>
            <w:r>
              <w:rPr>
                <w:rFonts w:hint="eastAsia" w:ascii="宋体" w:hAnsi="宋体" w:eastAsia="宋体" w:cs="宋体"/>
                <w:color w:val="000000"/>
                <w:sz w:val="24"/>
                <w:szCs w:val="24"/>
                <w:highlight w:val="none"/>
                <w:lang w:val="en-US" w:eastAsia="zh-CN" w:bidi="ar-SA"/>
              </w:rPr>
            </w:r>
            <w:r/>
          </w:p>
        </w:tc>
      </w:tr>
      <w:tr>
        <w:trPr>
          <w:cantSplit/>
          <w:trHeight w:val="454"/>
        </w:trPr>
        <w:tc>
          <w:tcPr>
            <w:tcW w:w="708" w:type="dxa"/>
            <w:vAlign w:val="center"/>
            <w:textDirection w:val="lrTb"/>
            <w:noWrap w:val="false"/>
          </w:tcPr>
          <w:p>
            <w:pPr>
              <w:pStyle w:val="927"/>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2970" w:type="dxa"/>
            <w:vAlign w:val="center"/>
            <w:textDirection w:val="lrTb"/>
            <w:noWrap w:val="false"/>
          </w:tcPr>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59" w:type="dxa"/>
            <w:vAlign w:val="center"/>
            <w:textDirection w:val="lrTb"/>
            <w:noWrap w:val="false"/>
          </w:tcPr>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2" w:type="dxa"/>
            <w:vAlign w:val="center"/>
            <w:textDirection w:val="lrTb"/>
            <w:noWrap w:val="false"/>
          </w:tcPr>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78" w:type="dxa"/>
            <w:vAlign w:val="center"/>
            <w:textDirection w:val="lrTb"/>
            <w:noWrap w:val="false"/>
          </w:tcPr>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54"/>
        </w:trPr>
        <w:tc>
          <w:tcPr>
            <w:tcW w:w="708" w:type="dxa"/>
            <w:vAlign w:val="center"/>
            <w:textDirection w:val="lrTb"/>
            <w:noWrap w:val="false"/>
          </w:tcPr>
          <w:p>
            <w:pPr>
              <w:pStyle w:val="927"/>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2970" w:type="dxa"/>
            <w:vAlign w:val="center"/>
            <w:textDirection w:val="lrTb"/>
            <w:noWrap w:val="false"/>
          </w:tcPr>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59" w:type="dxa"/>
            <w:vAlign w:val="center"/>
            <w:textDirection w:val="lrTb"/>
            <w:noWrap w:val="false"/>
          </w:tcPr>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2" w:type="dxa"/>
            <w:vAlign w:val="center"/>
            <w:textDirection w:val="lrTb"/>
            <w:noWrap w:val="false"/>
          </w:tcPr>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78" w:type="dxa"/>
            <w:vAlign w:val="center"/>
            <w:textDirection w:val="lrTb"/>
            <w:noWrap w:val="false"/>
          </w:tcPr>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54"/>
        </w:trPr>
        <w:tc>
          <w:tcPr>
            <w:tcW w:w="708" w:type="dxa"/>
            <w:vAlign w:val="center"/>
            <w:textDirection w:val="lrTb"/>
            <w:noWrap w:val="false"/>
          </w:tcPr>
          <w:p>
            <w:pPr>
              <w:pStyle w:val="927"/>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2970" w:type="dxa"/>
            <w:vAlign w:val="center"/>
            <w:textDirection w:val="lrTb"/>
            <w:noWrap w:val="false"/>
          </w:tcPr>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59" w:type="dxa"/>
            <w:vAlign w:val="center"/>
            <w:textDirection w:val="lrTb"/>
            <w:noWrap w:val="false"/>
          </w:tcPr>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2" w:type="dxa"/>
            <w:vAlign w:val="center"/>
            <w:textDirection w:val="lrTb"/>
            <w:noWrap w:val="false"/>
          </w:tcPr>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78" w:type="dxa"/>
            <w:vAlign w:val="center"/>
            <w:textDirection w:val="lrTb"/>
            <w:noWrap w:val="false"/>
          </w:tcPr>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54"/>
        </w:trPr>
        <w:tc>
          <w:tcPr>
            <w:tcW w:w="708" w:type="dxa"/>
            <w:vAlign w:val="center"/>
            <w:textDirection w:val="lrTb"/>
            <w:noWrap w:val="false"/>
          </w:tcPr>
          <w:p>
            <w:pPr>
              <w:pStyle w:val="927"/>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c>
        <w:tc>
          <w:tcPr>
            <w:tcW w:w="2970" w:type="dxa"/>
            <w:vAlign w:val="center"/>
            <w:textDirection w:val="lrTb"/>
            <w:noWrap w:val="false"/>
          </w:tcPr>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59" w:type="dxa"/>
            <w:vAlign w:val="center"/>
            <w:textDirection w:val="lrTb"/>
            <w:noWrap w:val="false"/>
          </w:tcPr>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2" w:type="dxa"/>
            <w:vAlign w:val="center"/>
            <w:textDirection w:val="lrTb"/>
            <w:noWrap w:val="false"/>
          </w:tcPr>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78" w:type="dxa"/>
            <w:vAlign w:val="center"/>
            <w:textDirection w:val="lrTb"/>
            <w:noWrap w:val="false"/>
          </w:tcPr>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注：响应单位的响应文件（除服务要求部分）与采购文件规定的有偏离的，应在此表“偏离说明”中填写“偏离”。没有偏离的，应在表中填写“无偏离”。</w:t>
      </w:r>
      <w:r>
        <w:rPr>
          <w:rFonts w:hint="eastAsia"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响应单位：（单位公章）</w:t>
      </w:r>
      <w:r>
        <w:rPr>
          <w:rFonts w:hint="eastAsia"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法定代表人/负责人或代理人：（签字或盖章）</w:t>
      </w:r>
      <w:r>
        <w:rPr>
          <w:rFonts w:hint="eastAsia"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w:t>
      </w:r>
      <w:r>
        <w:rPr>
          <w:rFonts w:hint="eastAsia" w:ascii="宋体" w:hAnsi="宋体" w:eastAsia="宋体" w:cs="宋体"/>
          <w:color w:val="000000"/>
          <w:sz w:val="24"/>
          <w:szCs w:val="24"/>
          <w:highlight w:val="none"/>
          <w:lang w:val="en-US" w:eastAsia="zh-CN" w:bidi="ar-SA"/>
        </w:rPr>
      </w:r>
      <w:r/>
    </w:p>
    <w:p>
      <w:pPr>
        <w:pStyle w:val="927"/>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927"/>
        <w:jc w:val="both"/>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格式14：项目组人员配备一览表</w:t>
      </w:r>
      <w:r>
        <w:rPr>
          <w:rFonts w:hint="eastAsia" w:ascii="宋体" w:hAnsi="宋体" w:eastAsia="宋体" w:cs="宋体"/>
          <w:b/>
          <w:color w:val="000000"/>
          <w:sz w:val="24"/>
          <w:szCs w:val="24"/>
          <w:highlight w:val="none"/>
          <w:lang w:val="en-US" w:eastAsia="zh-CN" w:bidi="ar-SA"/>
        </w:rPr>
      </w:r>
      <w:r/>
    </w:p>
    <w:p>
      <w:pPr>
        <w:pStyle w:val="927"/>
        <w:jc w:val="center"/>
        <w:spacing w:line="360" w:lineRule="auto"/>
        <w:tabs>
          <w:tab w:val="center" w:pos="4201" w:leader="none"/>
          <w:tab w:val="right" w:pos="9298" w:leader="dot"/>
        </w:tabs>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Times New Roman"/>
          <w:b w:val="0"/>
          <w:bCs/>
          <w:color w:val="000000"/>
          <w:sz w:val="24"/>
          <w:szCs w:val="24"/>
        </w:rPr>
        <w:t xml:space="preserve">项目组人员配备一览表</w:t>
      </w:r>
      <w:r>
        <w:rPr>
          <w:rFonts w:hint="eastAsia" w:ascii="宋体" w:hAnsi="宋体" w:eastAsia="宋体" w:cs="宋体"/>
          <w:b w:val="0"/>
          <w:bCs/>
          <w:color w:val="000000"/>
          <w:sz w:val="24"/>
          <w:szCs w:val="24"/>
          <w:highlight w:val="none"/>
          <w:lang w:val="en-US" w:eastAsia="zh-CN" w:bidi="ar-SA"/>
        </w:rPr>
      </w:r>
      <w:r/>
    </w:p>
    <w:p>
      <w:pPr>
        <w:pStyle w:val="927"/>
        <w:ind w:firstLine="7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lang w:val="en-US" w:eastAsia="zh-CN"/>
        </w:rPr>
        <w:t xml:space="preserve">                      采购</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779"/>
        <w:gridCol w:w="783"/>
        <w:gridCol w:w="722"/>
        <w:gridCol w:w="765"/>
        <w:gridCol w:w="725"/>
        <w:gridCol w:w="843"/>
        <w:gridCol w:w="2349"/>
      </w:tblGrid>
      <w:tr>
        <w:trPr>
          <w:trHeight w:val="851"/>
        </w:trPr>
        <w:tc>
          <w:tcPr>
            <w:tcW w:w="720" w:type="dxa"/>
            <w:vAlign w:val="center"/>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1779" w:type="dxa"/>
            <w:vAlign w:val="center"/>
            <w:textDirection w:val="lrTb"/>
            <w:noWrap w:val="false"/>
          </w:tcPr>
          <w:p>
            <w:pPr>
              <w:pStyle w:val="927"/>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岗位</w:t>
            </w:r>
            <w:r>
              <w:rPr>
                <w:rFonts w:hint="eastAsia" w:ascii="宋体" w:hAnsi="宋体" w:eastAsia="宋体" w:cs="宋体"/>
                <w:sz w:val="24"/>
                <w:szCs w:val="24"/>
                <w:highlight w:val="none"/>
                <w:lang w:eastAsia="zh-CN"/>
              </w:rPr>
            </w:r>
            <w:r/>
          </w:p>
        </w:tc>
        <w:tc>
          <w:tcPr>
            <w:tcW w:w="783" w:type="dxa"/>
            <w:vAlign w:val="center"/>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rPr>
            </w:r>
            <w:r/>
          </w:p>
        </w:tc>
        <w:tc>
          <w:tcPr>
            <w:tcW w:w="722" w:type="dxa"/>
            <w:vAlign w:val="center"/>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rPr>
            </w:r>
            <w:r/>
          </w:p>
        </w:tc>
        <w:tc>
          <w:tcPr>
            <w:tcW w:w="765" w:type="dxa"/>
            <w:vAlign w:val="center"/>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rPr>
            </w:r>
            <w:r/>
          </w:p>
        </w:tc>
        <w:tc>
          <w:tcPr>
            <w:tcW w:w="725" w:type="dxa"/>
            <w:vAlign w:val="center"/>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职称</w:t>
            </w:r>
            <w:r>
              <w:rPr>
                <w:rFonts w:hint="eastAsia" w:ascii="宋体" w:hAnsi="宋体" w:eastAsia="宋体" w:cs="宋体"/>
                <w:sz w:val="24"/>
                <w:szCs w:val="24"/>
                <w:highlight w:val="none"/>
              </w:rPr>
            </w:r>
            <w:r/>
          </w:p>
        </w:tc>
        <w:tc>
          <w:tcPr>
            <w:tcW w:w="843" w:type="dxa"/>
            <w:vAlign w:val="center"/>
            <w:textDirection w:val="lrTb"/>
            <w:noWrap w:val="false"/>
          </w:tcPr>
          <w:p>
            <w:pPr>
              <w:pStyle w:val="927"/>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学历</w:t>
            </w:r>
            <w:r>
              <w:rPr>
                <w:rFonts w:hint="eastAsia" w:ascii="宋体" w:hAnsi="宋体" w:eastAsia="宋体" w:cs="宋体"/>
                <w:sz w:val="24"/>
                <w:szCs w:val="24"/>
                <w:highlight w:val="none"/>
                <w:lang w:val="en-US" w:eastAsia="zh-CN"/>
              </w:rPr>
            </w:r>
            <w:r/>
          </w:p>
        </w:tc>
        <w:tc>
          <w:tcPr>
            <w:tcW w:w="2349" w:type="dxa"/>
            <w:vAlign w:val="center"/>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专业/资格</w:t>
            </w:r>
            <w:r>
              <w:rPr>
                <w:rFonts w:hint="eastAsia" w:ascii="宋体" w:hAnsi="宋体" w:eastAsia="宋体" w:cs="宋体"/>
                <w:sz w:val="24"/>
                <w:szCs w:val="24"/>
                <w:highlight w:val="none"/>
              </w:rPr>
            </w:r>
            <w:r/>
          </w:p>
        </w:tc>
      </w:tr>
      <w:tr>
        <w:trPr>
          <w:trHeight w:val="567"/>
        </w:trPr>
        <w:tc>
          <w:tcPr>
            <w:tcW w:w="720" w:type="dxa"/>
            <w:vAlign w:val="center"/>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779" w:type="dxa"/>
            <w:vAlign w:val="center"/>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3" w:type="dxa"/>
            <w:vAlign w:val="center"/>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2" w:type="dxa"/>
            <w:vAlign w:val="center"/>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5" w:type="dxa"/>
            <w:vAlign w:val="center"/>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5" w:type="dxa"/>
            <w:vAlign w:val="center"/>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43" w:type="dxa"/>
            <w:vAlign w:val="center"/>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49" w:type="dxa"/>
            <w:vAlign w:val="center"/>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720" w:type="dxa"/>
            <w:vAlign w:val="center"/>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1779" w:type="dxa"/>
            <w:vAlign w:val="center"/>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3" w:type="dxa"/>
            <w:vAlign w:val="center"/>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2" w:type="dxa"/>
            <w:vAlign w:val="center"/>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5" w:type="dxa"/>
            <w:vAlign w:val="center"/>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5" w:type="dxa"/>
            <w:vAlign w:val="center"/>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43" w:type="dxa"/>
            <w:vAlign w:val="center"/>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49" w:type="dxa"/>
            <w:vAlign w:val="center"/>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720" w:type="dxa"/>
            <w:vAlign w:val="center"/>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779" w:type="dxa"/>
            <w:vAlign w:val="center"/>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3" w:type="dxa"/>
            <w:vAlign w:val="center"/>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2" w:type="dxa"/>
            <w:vAlign w:val="center"/>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5" w:type="dxa"/>
            <w:vAlign w:val="center"/>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5" w:type="dxa"/>
            <w:vAlign w:val="center"/>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43" w:type="dxa"/>
            <w:vAlign w:val="center"/>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49" w:type="dxa"/>
            <w:vAlign w:val="center"/>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720" w:type="dxa"/>
            <w:vAlign w:val="top"/>
            <w:textDirection w:val="lrTb"/>
            <w:noWrap w:val="false"/>
          </w:tcPr>
          <w:p>
            <w:pPr>
              <w:pStyle w:val="927"/>
              <w:ind w:firstLin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1779" w:type="dxa"/>
            <w:vAlign w:val="top"/>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3" w:type="dxa"/>
            <w:vAlign w:val="top"/>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2" w:type="dxa"/>
            <w:vAlign w:val="top"/>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5" w:type="dxa"/>
            <w:vAlign w:val="top"/>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5" w:type="dxa"/>
            <w:vAlign w:val="top"/>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43" w:type="dxa"/>
            <w:vAlign w:val="top"/>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49" w:type="dxa"/>
            <w:vAlign w:val="top"/>
            <w:textDirection w:val="lrTb"/>
            <w:noWrap w:val="false"/>
          </w:tcPr>
          <w:p>
            <w:pPr>
              <w:pStyle w:val="9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响应单位：（单位公章）</w:t>
      </w:r>
      <w:r>
        <w:rPr>
          <w:rFonts w:hint="eastAsia"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法定代表人/负责人或代理人：（签字或盖章）</w:t>
      </w:r>
      <w:r>
        <w:rPr>
          <w:rFonts w:hint="eastAsia"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w:t>
      </w:r>
      <w:r>
        <w:rPr>
          <w:rFonts w:hint="eastAsia" w:ascii="宋体" w:hAnsi="宋体" w:eastAsia="宋体" w:cs="宋体"/>
          <w:color w:val="000000"/>
          <w:sz w:val="24"/>
          <w:szCs w:val="24"/>
          <w:highlight w:val="none"/>
          <w:lang w:val="en-US" w:eastAsia="zh-CN" w:bidi="ar-SA"/>
        </w:rPr>
      </w:r>
      <w:r/>
    </w:p>
    <w:p>
      <w:pPr>
        <w:pStyle w:val="927"/>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927"/>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927"/>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927"/>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927"/>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927"/>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927"/>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927"/>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927"/>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927"/>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927"/>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927"/>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927"/>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927"/>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927"/>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927"/>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927"/>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927"/>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格式15：类似业绩一览表</w:t>
      </w:r>
      <w:r>
        <w:rPr>
          <w:rFonts w:hint="eastAsia" w:ascii="宋体" w:hAnsi="宋体" w:eastAsia="宋体" w:cs="宋体"/>
          <w:b/>
          <w:color w:val="000000"/>
          <w:sz w:val="24"/>
          <w:szCs w:val="24"/>
          <w:highlight w:val="none"/>
          <w:lang w:val="en-US" w:eastAsia="zh-CN"/>
        </w:rPr>
      </w:r>
      <w:r/>
    </w:p>
    <w:p>
      <w:pPr>
        <w:pStyle w:val="927"/>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类似业绩一览表</w:t>
      </w:r>
      <w:r>
        <w:rPr>
          <w:rFonts w:hint="eastAsia" w:ascii="宋体" w:hAnsi="宋体" w:eastAsia="宋体" w:cs="宋体"/>
          <w:b/>
          <w:sz w:val="24"/>
          <w:szCs w:val="24"/>
          <w:highlight w:val="none"/>
        </w:rPr>
      </w:r>
      <w:r/>
    </w:p>
    <w:tbl>
      <w:tblPr>
        <w:tblW w:w="10062"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21"/>
        <w:gridCol w:w="1957"/>
        <w:gridCol w:w="1787"/>
        <w:gridCol w:w="1787"/>
        <w:gridCol w:w="2085"/>
        <w:gridCol w:w="1425"/>
      </w:tblGrid>
      <w:tr>
        <w:trPr>
          <w:trHeight w:val="824"/>
        </w:trPr>
        <w:tc>
          <w:tcPr>
            <w:tcW w:w="1021" w:type="dxa"/>
            <w:vAlign w:val="center"/>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1957" w:type="dxa"/>
            <w:vAlign w:val="center"/>
            <w:textDirection w:val="lrTb"/>
            <w:noWrap w:val="false"/>
          </w:tcPr>
          <w:p>
            <w:pPr>
              <w:pStyle w:val="927"/>
              <w:ind w:firstLine="0"/>
              <w:jc w:val="center"/>
              <w:spacing w:line="360" w:lineRule="auto"/>
              <w:widowControl w:val="off"/>
              <w:rPr>
                <w:rFonts w:hint="eastAsia" w:ascii="宋体" w:hAnsi="宋体" w:eastAsia="宋体" w:cs="宋体"/>
                <w:sz w:val="24"/>
                <w:szCs w:val="24"/>
                <w:highlight w:val="none"/>
                <w:lang w:val="en-US" w:eastAsia="zh-CN" w:bidi="ar-SA"/>
              </w:rPr>
              <w:outlineLvl w:val="1"/>
            </w:pPr>
            <w:r>
              <w:rPr>
                <w:rFonts w:hint="eastAsia" w:ascii="宋体" w:hAnsi="宋体" w:eastAsia="宋体" w:cs="宋体"/>
                <w:sz w:val="24"/>
                <w:szCs w:val="24"/>
                <w:highlight w:val="none"/>
                <w:lang w:val="en-US" w:eastAsia="zh-CN" w:bidi="ar-SA"/>
              </w:rPr>
              <w:t xml:space="preserve">合同名称</w:t>
            </w:r>
            <w:r>
              <w:rPr>
                <w:rFonts w:hint="eastAsia" w:ascii="宋体" w:hAnsi="宋体" w:eastAsia="宋体" w:cs="宋体"/>
                <w:sz w:val="24"/>
                <w:szCs w:val="24"/>
                <w:highlight w:val="none"/>
                <w:lang w:val="en-US" w:eastAsia="zh-CN" w:bidi="ar-SA"/>
              </w:rPr>
            </w:r>
            <w:r/>
          </w:p>
        </w:tc>
        <w:tc>
          <w:tcPr>
            <w:tcW w:w="1787" w:type="dxa"/>
            <w:vAlign w:val="center"/>
            <w:textDirection w:val="lrTb"/>
            <w:noWrap w:val="false"/>
          </w:tcPr>
          <w:p>
            <w:pPr>
              <w:pStyle w:val="927"/>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业主单位</w:t>
            </w:r>
            <w:r>
              <w:rPr>
                <w:rFonts w:hint="eastAsia" w:ascii="宋体" w:hAnsi="宋体" w:eastAsia="宋体" w:cs="宋体"/>
                <w:sz w:val="24"/>
                <w:szCs w:val="24"/>
                <w:highlight w:val="none"/>
              </w:rPr>
            </w:r>
            <w:r/>
          </w:p>
        </w:tc>
        <w:tc>
          <w:tcPr>
            <w:tcW w:w="1787" w:type="dxa"/>
            <w:vAlign w:val="center"/>
            <w:textDirection w:val="lrTb"/>
            <w:noWrap w:val="false"/>
          </w:tcPr>
          <w:p>
            <w:pPr>
              <w:pStyle w:val="927"/>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项目时间</w:t>
            </w:r>
            <w:r>
              <w:rPr>
                <w:rFonts w:hint="eastAsia" w:ascii="宋体" w:hAnsi="宋体" w:eastAsia="宋体" w:cs="宋体"/>
                <w:sz w:val="24"/>
                <w:szCs w:val="24"/>
                <w:highlight w:val="none"/>
              </w:rPr>
            </w:r>
            <w:r/>
          </w:p>
        </w:tc>
        <w:tc>
          <w:tcPr>
            <w:tcW w:w="2085" w:type="dxa"/>
            <w:vAlign w:val="center"/>
            <w:textDirection w:val="lrTb"/>
            <w:noWrap w:val="false"/>
          </w:tcPr>
          <w:p>
            <w:pPr>
              <w:pStyle w:val="927"/>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合同金额</w:t>
            </w:r>
            <w:r>
              <w:rPr>
                <w:rFonts w:hint="eastAsia" w:ascii="宋体" w:hAnsi="宋体" w:eastAsia="宋体" w:cs="宋体"/>
                <w:sz w:val="24"/>
                <w:szCs w:val="24"/>
                <w:highlight w:val="none"/>
              </w:rPr>
            </w:r>
            <w:r/>
          </w:p>
        </w:tc>
        <w:tc>
          <w:tcPr>
            <w:tcW w:w="1425" w:type="dxa"/>
            <w:vAlign w:val="center"/>
            <w:textDirection w:val="lrTb"/>
            <w:noWrap w:val="false"/>
          </w:tcPr>
          <w:p>
            <w:pPr>
              <w:pStyle w:val="927"/>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tc>
      </w:tr>
      <w:tr>
        <w:trPr>
          <w:trHeight w:val="562" w:hRule="exact"/>
        </w:trPr>
        <w:tc>
          <w:tcPr>
            <w:tcW w:w="1021" w:type="dxa"/>
            <w:vAlign w:val="center"/>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957" w:type="dxa"/>
            <w:vAlign w:val="center"/>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85" w:type="dxa"/>
            <w:vAlign w:val="center"/>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5" w:type="dxa"/>
            <w:vAlign w:val="center"/>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2" w:hRule="exact"/>
        </w:trPr>
        <w:tc>
          <w:tcPr>
            <w:tcW w:w="1021" w:type="dxa"/>
            <w:vAlign w:val="center"/>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1957" w:type="dxa"/>
            <w:vAlign w:val="center"/>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85" w:type="dxa"/>
            <w:vAlign w:val="center"/>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5" w:type="dxa"/>
            <w:vAlign w:val="center"/>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2" w:hRule="exact"/>
        </w:trPr>
        <w:tc>
          <w:tcPr>
            <w:tcW w:w="1021" w:type="dxa"/>
            <w:vAlign w:val="center"/>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957" w:type="dxa"/>
            <w:vAlign w:val="center"/>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85" w:type="dxa"/>
            <w:vAlign w:val="center"/>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5" w:type="dxa"/>
            <w:vAlign w:val="center"/>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2" w:hRule="exact"/>
        </w:trPr>
        <w:tc>
          <w:tcPr>
            <w:tcW w:w="1021" w:type="dxa"/>
            <w:vAlign w:val="center"/>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57" w:type="dxa"/>
            <w:vAlign w:val="center"/>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85" w:type="dxa"/>
            <w:vAlign w:val="center"/>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5" w:type="dxa"/>
            <w:vAlign w:val="center"/>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2" w:hRule="exact"/>
        </w:trPr>
        <w:tc>
          <w:tcPr>
            <w:tcW w:w="1021" w:type="dxa"/>
            <w:vAlign w:val="center"/>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57" w:type="dxa"/>
            <w:vAlign w:val="center"/>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85" w:type="dxa"/>
            <w:vAlign w:val="center"/>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5" w:type="dxa"/>
            <w:vAlign w:val="center"/>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2" w:hRule="exact"/>
        </w:trPr>
        <w:tc>
          <w:tcPr>
            <w:tcW w:w="1021" w:type="dxa"/>
            <w:vAlign w:val="center"/>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1957" w:type="dxa"/>
            <w:vAlign w:val="center"/>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85" w:type="dxa"/>
            <w:vAlign w:val="center"/>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5" w:type="dxa"/>
            <w:vAlign w:val="center"/>
            <w:textDirection w:val="lrTb"/>
            <w:noWrap w:val="false"/>
          </w:tcPr>
          <w:p>
            <w:pPr>
              <w:pStyle w:val="92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2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 1.表格不够填写可添加，或自拟格式。</w:t>
      </w:r>
      <w:r>
        <w:rPr>
          <w:rFonts w:hint="eastAsia" w:ascii="宋体" w:hAnsi="宋体" w:eastAsia="宋体" w:cs="宋体"/>
          <w:sz w:val="24"/>
          <w:szCs w:val="24"/>
          <w:highlight w:val="none"/>
        </w:rPr>
      </w:r>
      <w:r/>
    </w:p>
    <w:p>
      <w:pPr>
        <w:pStyle w:val="92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响应单位：（单位公章）</w:t>
      </w:r>
      <w:r>
        <w:rPr>
          <w:rFonts w:hint="eastAsia"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法定代表人/负责人或代理人：（签字或盖章）</w:t>
      </w:r>
      <w:r>
        <w:rPr>
          <w:rFonts w:hint="eastAsia" w:ascii="宋体" w:hAnsi="宋体" w:eastAsia="宋体" w:cs="宋体"/>
          <w:color w:val="000000"/>
          <w:sz w:val="24"/>
          <w:szCs w:val="24"/>
          <w:highlight w:val="none"/>
          <w:lang w:val="en-US" w:eastAsia="zh-CN" w:bidi="ar-SA"/>
        </w:rPr>
      </w:r>
      <w:r/>
    </w:p>
    <w:p>
      <w:pPr>
        <w:pStyle w:val="92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w:t>
      </w:r>
      <w:r>
        <w:rPr>
          <w:rFonts w:hint="eastAsia" w:ascii="宋体" w:hAnsi="宋体" w:eastAsia="宋体" w:cs="宋体"/>
          <w:color w:val="000000"/>
          <w:sz w:val="24"/>
          <w:szCs w:val="24"/>
          <w:highlight w:val="none"/>
          <w:lang w:val="en-US" w:eastAsia="zh-CN" w:bidi="ar-SA"/>
        </w:rPr>
      </w:r>
      <w:r/>
    </w:p>
    <w:p>
      <w:pPr>
        <w:pStyle w:val="927"/>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2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16</w:t>
      </w:r>
      <w:r>
        <w:rPr>
          <w:rFonts w:hint="eastAsia" w:ascii="宋体" w:hAnsi="宋体" w:eastAsia="宋体" w:cs="宋体"/>
          <w:b/>
          <w:bCs/>
          <w:color w:val="000000"/>
          <w:sz w:val="24"/>
          <w:szCs w:val="24"/>
          <w:highlight w:val="none"/>
        </w:rPr>
        <w:t xml:space="preserve">：中小企业声明函</w:t>
      </w:r>
      <w:r>
        <w:rPr>
          <w:rFonts w:hint="eastAsia" w:ascii="宋体" w:hAnsi="宋体" w:eastAsia="宋体" w:cs="宋体"/>
          <w:b/>
          <w:bCs/>
          <w:color w:val="000000"/>
          <w:sz w:val="24"/>
          <w:szCs w:val="24"/>
          <w:highlight w:val="none"/>
        </w:rPr>
      </w:r>
      <w:r/>
    </w:p>
    <w:p>
      <w:pPr>
        <w:pStyle w:val="927"/>
        <w:ind w:firstLine="200"/>
        <w:jc w:val="center"/>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927"/>
        <w:ind w:firstLine="200"/>
        <w:jc w:val="center"/>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中小企业声明函</w:t>
      </w:r>
      <w:r>
        <w:rPr>
          <w:rFonts w:hint="eastAsia" w:ascii="宋体" w:hAnsi="宋体" w:eastAsia="宋体" w:cs="宋体"/>
          <w:b/>
          <w:color w:val="000000"/>
          <w:sz w:val="24"/>
          <w:szCs w:val="24"/>
          <w:highlight w:val="none"/>
          <w:lang w:val="zh-CN"/>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  （单位名称）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（项目名称）  </w:t>
      </w:r>
      <w:r>
        <w:rPr>
          <w:rFonts w:hint="eastAsia" w:ascii="宋体" w:hAnsi="宋体" w:eastAsia="宋体" w:cs="宋体"/>
          <w:color w:val="000000"/>
          <w:sz w:val="26"/>
          <w:szCs w:val="24"/>
          <w:highlight w:val="none"/>
          <w:u w:val="single"/>
          <w:lang w:val="en-US" w:eastAsia="zh-CN"/>
        </w:rPr>
        <w:t xml:space="preserve"> </w:t>
      </w:r>
      <w:r>
        <w:rPr>
          <w:rFonts w:hint="eastAsia" w:ascii="宋体" w:hAnsi="宋体" w:eastAsia="宋体" w:cs="宋体"/>
          <w:color w:val="000000"/>
          <w:sz w:val="24"/>
          <w:szCs w:val="24"/>
          <w:highlight w:val="none"/>
        </w:rPr>
        <w:t xml:space="preserve">采购活动，工程的</w:t>
      </w:r>
      <w:r>
        <w:rPr>
          <w:rFonts w:hint="eastAsia" w:ascii="宋体" w:hAnsi="宋体" w:eastAsia="宋体" w:cs="宋体"/>
          <w:color w:val="000000"/>
          <w:sz w:val="24"/>
          <w:szCs w:val="24"/>
          <w:highlight w:val="none"/>
          <w:lang w:eastAsia="zh-CN"/>
        </w:rPr>
        <w:t xml:space="preserve">施工单位</w:t>
      </w:r>
      <w:r>
        <w:rPr>
          <w:rFonts w:hint="eastAsia" w:ascii="宋体" w:hAnsi="宋体" w:eastAsia="宋体" w:cs="宋体"/>
          <w:color w:val="000000"/>
          <w:sz w:val="24"/>
          <w:szCs w:val="24"/>
          <w:highlight w:val="none"/>
        </w:rPr>
        <w:t xml:space="preserve">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927"/>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采购文件</w:t>
      </w:r>
      <w:r>
        <w:rPr>
          <w:rFonts w:hint="eastAsia" w:ascii="宋体" w:hAnsi="宋体" w:eastAsia="宋体" w:cs="宋体"/>
          <w:color w:val="000000"/>
          <w:sz w:val="24"/>
          <w:szCs w:val="24"/>
          <w:highlight w:val="none"/>
          <w:u w:val="single"/>
        </w:rPr>
        <w:t xml:space="preserve">中明确的所属行业）</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927"/>
        <w:ind w:firstLine="420"/>
        <w:jc w:val="both"/>
        <w:widowControl w:val="off"/>
        <w:rPr>
          <w:rFonts w:hint="eastAsia" w:ascii="宋体" w:hAnsi="宋体" w:eastAsia="宋体" w:cs="宋体"/>
          <w:color w:val="000000"/>
          <w:sz w:val="21"/>
          <w:highlight w:val="none"/>
          <w:lang w:val="zh-CN" w:eastAsia="zh-CN" w:bidi="ar-SA"/>
        </w:rPr>
      </w:pPr>
      <w:r>
        <w:rPr>
          <w:rFonts w:hint="eastAsia" w:ascii="宋体" w:hAnsi="宋体" w:eastAsia="宋体" w:cs="宋体"/>
          <w:color w:val="000000"/>
          <w:sz w:val="21"/>
          <w:highlight w:val="none"/>
          <w:lang w:val="zh-CN" w:eastAsia="zh-CN" w:bidi="ar-SA"/>
        </w:rPr>
      </w:r>
      <w:r/>
    </w:p>
    <w:p>
      <w:pPr>
        <w:pStyle w:val="927"/>
        <w:ind w:firstLine="506"/>
        <w:spacing w:line="360" w:lineRule="auto"/>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t xml:space="preserve">备注： </w:t>
      </w:r>
      <w:r>
        <w:rPr>
          <w:rFonts w:hint="eastAsia" w:ascii="宋体" w:hAnsi="宋体" w:eastAsia="宋体" w:cs="宋体"/>
          <w:b/>
          <w:color w:val="000000"/>
          <w:spacing w:val="6"/>
          <w:sz w:val="24"/>
          <w:szCs w:val="24"/>
          <w:highlight w:val="none"/>
        </w:rPr>
      </w:r>
      <w:r/>
    </w:p>
    <w:p>
      <w:pPr>
        <w:pStyle w:val="927"/>
        <w:ind w:firstLine="504"/>
        <w:spacing w:line="360" w:lineRule="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1、 从业人员、营业收入、资产总额填报上一年度数据，无上一年度数据的新成立企业可不填报； </w:t>
      </w:r>
      <w:r>
        <w:rPr>
          <w:rFonts w:hint="eastAsia" w:ascii="宋体" w:hAnsi="宋体" w:eastAsia="宋体" w:cs="宋体"/>
          <w:bCs/>
          <w:color w:val="000000"/>
          <w:spacing w:val="6"/>
          <w:sz w:val="24"/>
          <w:szCs w:val="24"/>
          <w:highlight w:val="none"/>
        </w:rPr>
      </w:r>
      <w:r/>
    </w:p>
    <w:p>
      <w:pPr>
        <w:pStyle w:val="927"/>
        <w:ind w:firstLine="504"/>
        <w:spacing w:line="360" w:lineRule="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2、 若供应商提供的“中小企业声明函”内容不实的，属于提供虚假材料谋取中标、成交，依照《中华人民共和国政府采购法》等国家有关规定追究相应责任； </w:t>
      </w:r>
      <w:r>
        <w:rPr>
          <w:rFonts w:hint="eastAsia" w:ascii="宋体" w:hAnsi="宋体" w:eastAsia="宋体" w:cs="宋体"/>
          <w:bCs/>
          <w:color w:val="000000"/>
          <w:spacing w:val="6"/>
          <w:sz w:val="24"/>
          <w:szCs w:val="24"/>
          <w:highlight w:val="none"/>
        </w:rPr>
      </w:r>
      <w:r/>
    </w:p>
    <w:p>
      <w:pPr>
        <w:pStyle w:val="927"/>
        <w:ind w:firstLine="504"/>
        <w:spacing w:line="360" w:lineRule="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3、 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符合中小企业划分标准的个体工商户，在政府采购活动中视同中小企业。</w:t>
      </w:r>
      <w:r>
        <w:rPr>
          <w:rFonts w:hint="eastAsia" w:ascii="宋体" w:hAnsi="宋体" w:eastAsia="宋体" w:cs="宋体"/>
          <w:bCs/>
          <w:color w:val="000000"/>
          <w:spacing w:val="6"/>
          <w:sz w:val="24"/>
          <w:szCs w:val="24"/>
          <w:highlight w:val="none"/>
        </w:rPr>
      </w:r>
      <w:r/>
    </w:p>
    <w:p>
      <w:pPr>
        <w:pStyle w:val="927"/>
        <w:ind w:firstLine="506"/>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pacing w:val="6"/>
          <w:sz w:val="24"/>
          <w:szCs w:val="24"/>
          <w:highlight w:val="none"/>
        </w:rPr>
        <w:t xml:space="preserve">4、需上传加盖公章的原件彩色(扫描)件或电子盖章至电子投标（响应）文件中，否则视为未提供。 </w:t>
      </w: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附：中小企业划型标准规定</w:t>
      </w:r>
      <w:r>
        <w:rPr>
          <w:rFonts w:hint="eastAsia" w:ascii="宋体" w:hAnsi="宋体" w:eastAsia="宋体" w:cs="宋体"/>
          <w:b/>
          <w:bCs/>
          <w:color w:val="000000"/>
          <w:sz w:val="24"/>
          <w:szCs w:val="24"/>
          <w:highlight w:val="none"/>
        </w:rPr>
      </w:r>
      <w:r/>
    </w:p>
    <w:p>
      <w:pPr>
        <w:pStyle w:val="927"/>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（一）农、林、牧、渔业。</w:t>
      </w:r>
      <w:r>
        <w:rPr>
          <w:rFonts w:hint="eastAsia" w:ascii="宋体" w:hAnsi="宋体" w:eastAsia="宋体" w:cs="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4"/>
          <w:szCs w:val="24"/>
          <w:highlight w:val="none"/>
        </w:rPr>
      </w:r>
      <w:r/>
    </w:p>
    <w:p>
      <w:pPr>
        <w:pStyle w:val="927"/>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（二）工业。</w:t>
      </w:r>
      <w:r>
        <w:rPr>
          <w:rFonts w:hint="eastAsia" w:ascii="宋体" w:hAnsi="宋体" w:eastAsia="宋体" w:cs="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4"/>
          <w:highlight w:val="none"/>
        </w:rPr>
      </w:r>
      <w:r/>
    </w:p>
    <w:p>
      <w:pPr>
        <w:pStyle w:val="927"/>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（三）建筑业。</w:t>
      </w:r>
      <w:r>
        <w:rPr>
          <w:rFonts w:hint="eastAsia" w:ascii="宋体" w:hAnsi="宋体" w:eastAsia="宋体" w:cs="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4"/>
          <w:highlight w:val="none"/>
        </w:rPr>
      </w:r>
      <w:r/>
    </w:p>
    <w:p>
      <w:pPr>
        <w:pStyle w:val="927"/>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（四）批发业。</w:t>
      </w:r>
      <w:r>
        <w:rPr>
          <w:rFonts w:hint="eastAsia" w:ascii="宋体" w:hAnsi="宋体" w:eastAsia="宋体" w:cs="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4"/>
          <w:highlight w:val="none"/>
        </w:rPr>
      </w:r>
      <w:r/>
    </w:p>
    <w:p>
      <w:pPr>
        <w:pStyle w:val="927"/>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（五）零售业。</w:t>
      </w:r>
      <w:r>
        <w:rPr>
          <w:rFonts w:hint="eastAsia" w:ascii="宋体" w:hAnsi="宋体" w:eastAsia="宋体" w:cs="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27"/>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（六）交通运输业。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4"/>
          <w:szCs w:val="24"/>
          <w:highlight w:val="none"/>
        </w:rPr>
      </w:r>
      <w:r/>
    </w:p>
    <w:p>
      <w:pPr>
        <w:pStyle w:val="927"/>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（七）仓储业。</w:t>
      </w:r>
      <w:r>
        <w:rPr>
          <w:rFonts w:hint="eastAsia" w:ascii="宋体" w:hAnsi="宋体" w:eastAsia="宋体" w:cs="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927"/>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（八）邮政业。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927"/>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（九）住宿业。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27"/>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（十）餐饮业。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27"/>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（十一）信息传输业。</w:t>
      </w:r>
      <w:r>
        <w:rPr>
          <w:rFonts w:hint="eastAsia" w:ascii="宋体" w:hAnsi="宋体" w:eastAsia="宋体" w:cs="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27"/>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（十二）软件和信息技术服务业。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4"/>
          <w:highlight w:val="none"/>
        </w:rPr>
      </w:r>
      <w:r/>
    </w:p>
    <w:p>
      <w:pPr>
        <w:pStyle w:val="927"/>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（十三）房地产开发经营。</w:t>
      </w:r>
      <w:r>
        <w:rPr>
          <w:rFonts w:hint="eastAsia" w:ascii="宋体" w:hAnsi="宋体" w:eastAsia="宋体" w:cs="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4"/>
          <w:szCs w:val="24"/>
          <w:highlight w:val="none"/>
        </w:rPr>
      </w:r>
      <w:r/>
    </w:p>
    <w:p>
      <w:pPr>
        <w:pStyle w:val="927"/>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（十四）物业管理。</w:t>
      </w:r>
      <w:r>
        <w:rPr>
          <w:rFonts w:hint="eastAsia" w:ascii="宋体" w:hAnsi="宋体" w:eastAsia="宋体" w:cs="宋体"/>
          <w:color w:val="000000"/>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4"/>
          <w:szCs w:val="24"/>
          <w:highlight w:val="none"/>
        </w:rPr>
      </w:r>
      <w:r/>
    </w:p>
    <w:p>
      <w:pPr>
        <w:pStyle w:val="927"/>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（十五）</w:t>
      </w:r>
      <w:r>
        <w:rPr>
          <w:rFonts w:hint="eastAsia" w:ascii="宋体" w:hAnsi="宋体" w:eastAsia="宋体" w:cs="宋体"/>
          <w:b/>
          <w:bCs/>
          <w:color w:val="000000"/>
          <w:sz w:val="24"/>
          <w:szCs w:val="24"/>
          <w:highlight w:val="none"/>
          <w:lang w:eastAsia="zh-CN"/>
        </w:rPr>
        <w:t xml:space="preserve">租赁和商业服务业</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4"/>
          <w:szCs w:val="24"/>
          <w:highlight w:val="none"/>
        </w:rPr>
      </w:r>
      <w:r/>
    </w:p>
    <w:p>
      <w:pPr>
        <w:pStyle w:val="927"/>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（十六）其他未列明行业。</w:t>
      </w:r>
      <w:r>
        <w:rPr>
          <w:rFonts w:hint="eastAsia" w:ascii="宋体" w:hAnsi="宋体" w:eastAsia="宋体" w:cs="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4"/>
          <w:highlight w:val="none"/>
        </w:rPr>
      </w:r>
      <w:r/>
    </w:p>
    <w:p>
      <w:pPr>
        <w:pStyle w:val="92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17</w:t>
      </w:r>
      <w:r>
        <w:rPr>
          <w:rFonts w:hint="eastAsia" w:ascii="宋体" w:hAnsi="宋体" w:eastAsia="宋体" w:cs="宋体"/>
          <w:b/>
          <w:bCs/>
          <w:color w:val="000000"/>
          <w:sz w:val="24"/>
          <w:szCs w:val="24"/>
          <w:highlight w:val="none"/>
        </w:rPr>
        <w:t xml:space="preserve">：残疾人福利性单位声明函</w:t>
      </w:r>
      <w:r>
        <w:rPr>
          <w:rFonts w:hint="eastAsia" w:ascii="宋体" w:hAnsi="宋体" w:eastAsia="宋体" w:cs="宋体"/>
          <w:b/>
          <w:bCs/>
          <w:color w:val="000000"/>
          <w:sz w:val="24"/>
          <w:szCs w:val="24"/>
          <w:highlight w:val="none"/>
        </w:rPr>
      </w:r>
      <w:r/>
    </w:p>
    <w:p>
      <w:pPr>
        <w:pStyle w:val="927"/>
        <w:spacing w:line="580" w:lineRule="exact"/>
        <w:rPr>
          <w:rFonts w:hint="eastAsia" w:ascii="宋体" w:hAnsi="宋体" w:eastAsia="宋体" w:cs="宋体"/>
          <w:b/>
          <w:color w:val="000000"/>
          <w:spacing w:val="6"/>
          <w:sz w:val="32"/>
          <w:szCs w:val="32"/>
          <w:highlight w:val="none"/>
        </w:rPr>
      </w:pPr>
      <w:r>
        <w:rPr>
          <w:rFonts w:hint="eastAsia" w:ascii="宋体" w:hAnsi="宋体" w:eastAsia="宋体" w:cs="宋体"/>
          <w:b/>
          <w:color w:val="000000"/>
          <w:spacing w:val="6"/>
          <w:sz w:val="32"/>
          <w:szCs w:val="32"/>
          <w:highlight w:val="none"/>
        </w:rPr>
      </w:r>
      <w:r/>
    </w:p>
    <w:p>
      <w:pPr>
        <w:pStyle w:val="927"/>
        <w:jc w:val="center"/>
        <w:spacing w:line="580" w:lineRule="exact"/>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t xml:space="preserve">残疾人福利性单位声明函</w:t>
      </w:r>
      <w:r>
        <w:rPr>
          <w:rFonts w:hint="eastAsia" w:ascii="宋体" w:hAnsi="宋体" w:eastAsia="宋体" w:cs="宋体"/>
          <w:b/>
          <w:color w:val="000000"/>
          <w:spacing w:val="6"/>
          <w:sz w:val="24"/>
          <w:szCs w:val="24"/>
          <w:highlight w:val="none"/>
        </w:rPr>
      </w:r>
      <w:r/>
    </w:p>
    <w:p>
      <w:pPr>
        <w:pStyle w:val="927"/>
        <w:spacing w:line="580" w:lineRule="exact"/>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r>
      <w:r/>
    </w:p>
    <w:p>
      <w:pPr>
        <w:pStyle w:val="927"/>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本单位郑重声明，根据《财政部、民政部、中国残疾人联合会关于促进残疾人就业政府采购政策的通知》（财库</w:t>
      </w:r>
      <w:r>
        <w:rPr>
          <w:rFonts w:hint="eastAsia" w:ascii="宋体" w:hAnsi="宋体" w:eastAsia="宋体" w:cs="宋体"/>
          <w:color w:val="000000"/>
          <w:sz w:val="24"/>
          <w:szCs w:val="24"/>
          <w:highlight w:val="none"/>
        </w:rPr>
        <w:t xml:space="preserve">〔2017〕141</w:t>
      </w:r>
      <w:r>
        <w:rPr>
          <w:rFonts w:hint="eastAsia" w:ascii="宋体" w:hAnsi="宋体" w:eastAsia="宋体" w:cs="宋体"/>
          <w:color w:val="000000"/>
          <w:spacing w:val="6"/>
          <w:sz w:val="24"/>
          <w:szCs w:val="24"/>
          <w:highlight w:val="none"/>
        </w:rPr>
        <w:t xml:space="preserve">号）的规定，本单位为符合条件的残疾人福利性单位，且本单位参加____单位的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szCs w:val="24"/>
          <w:highlight w:val="none"/>
        </w:rPr>
      </w:r>
      <w:r/>
    </w:p>
    <w:p>
      <w:pPr>
        <w:pStyle w:val="927"/>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本单位对上述声明的真实性负责。如有虚假，将依法承担相应责任。</w:t>
      </w:r>
      <w:r>
        <w:rPr>
          <w:rFonts w:hint="eastAsia" w:ascii="宋体" w:hAnsi="宋体" w:eastAsia="宋体" w:cs="宋体"/>
          <w:color w:val="000000"/>
          <w:spacing w:val="6"/>
          <w:sz w:val="24"/>
          <w:szCs w:val="24"/>
          <w:highlight w:val="none"/>
        </w:rPr>
      </w:r>
      <w:r/>
    </w:p>
    <w:p>
      <w:pPr>
        <w:pStyle w:val="927"/>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927"/>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927"/>
        <w:ind w:right="1560" w:firstLine="504"/>
        <w:jc w:val="right"/>
        <w:spacing w:line="580" w:lineRule="exact"/>
        <w:tabs>
          <w:tab w:val="left" w:pos="4860" w:leader="none"/>
        </w:tabs>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单位名称（盖章）：</w:t>
      </w:r>
      <w:r>
        <w:rPr>
          <w:rFonts w:hint="eastAsia" w:ascii="宋体" w:hAnsi="宋体" w:eastAsia="宋体" w:cs="宋体"/>
          <w:color w:val="000000"/>
          <w:spacing w:val="6"/>
          <w:sz w:val="24"/>
          <w:szCs w:val="24"/>
          <w:highlight w:val="none"/>
        </w:rPr>
      </w:r>
      <w:r/>
    </w:p>
    <w:p>
      <w:pPr>
        <w:pStyle w:val="927"/>
        <w:ind w:firstLine="504"/>
        <w:jc w:val="center"/>
        <w:spacing w:line="40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日  期：</w:t>
      </w:r>
      <w:r>
        <w:rPr>
          <w:rFonts w:hint="eastAsia" w:ascii="宋体" w:hAnsi="宋体" w:eastAsia="宋体" w:cs="宋体"/>
          <w:color w:val="000000"/>
          <w:spacing w:val="6"/>
          <w:sz w:val="24"/>
          <w:szCs w:val="24"/>
          <w:highlight w:val="none"/>
        </w:rPr>
      </w:r>
      <w:r/>
    </w:p>
    <w:p>
      <w:pPr>
        <w:pStyle w:val="927"/>
        <w:rPr>
          <w:rFonts w:hint="eastAsia" w:ascii="宋体" w:hAnsi="宋体" w:eastAsia="宋体" w:cs="宋体"/>
          <w:b/>
          <w:bCs/>
          <w:color w:val="000000"/>
          <w:spacing w:val="-10"/>
          <w:sz w:val="30"/>
          <w:szCs w:val="30"/>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18</w:t>
      </w:r>
      <w:r>
        <w:rPr>
          <w:rFonts w:hint="eastAsia" w:ascii="宋体" w:hAnsi="宋体" w:eastAsia="宋体" w:cs="宋体"/>
          <w:b/>
          <w:bCs/>
          <w:color w:val="000000"/>
          <w:sz w:val="24"/>
          <w:szCs w:val="24"/>
          <w:highlight w:val="none"/>
        </w:rPr>
        <w:t xml:space="preserve">：监狱企业声明函</w:t>
      </w:r>
      <w:r>
        <w:rPr>
          <w:rFonts w:hint="eastAsia" w:ascii="宋体" w:hAnsi="宋体" w:eastAsia="宋体" w:cs="宋体"/>
          <w:b/>
          <w:bCs/>
          <w:color w:val="000000"/>
          <w:spacing w:val="-10"/>
          <w:sz w:val="30"/>
          <w:szCs w:val="30"/>
          <w:highlight w:val="none"/>
        </w:rPr>
      </w:r>
      <w:r/>
    </w:p>
    <w:p>
      <w:pPr>
        <w:pStyle w:val="927"/>
        <w:spacing w:line="360" w:lineRule="auto"/>
        <w:rPr>
          <w:rFonts w:hint="eastAsia" w:ascii="宋体" w:hAnsi="宋体" w:eastAsia="宋体" w:cs="宋体"/>
          <w:b/>
          <w:color w:val="000000"/>
          <w:sz w:val="30"/>
          <w:szCs w:val="30"/>
          <w:highlight w:val="none"/>
          <w:lang w:val="zh-CN"/>
        </w:rPr>
      </w:pPr>
      <w:r>
        <w:rPr>
          <w:rFonts w:hint="eastAsia" w:ascii="宋体" w:hAnsi="宋体" w:eastAsia="宋体" w:cs="宋体"/>
          <w:b/>
          <w:color w:val="000000"/>
          <w:sz w:val="30"/>
          <w:szCs w:val="30"/>
          <w:highlight w:val="none"/>
          <w:lang w:val="zh-CN"/>
        </w:rPr>
      </w:r>
      <w:r/>
    </w:p>
    <w:p>
      <w:pPr>
        <w:pStyle w:val="927"/>
        <w:jc w:val="center"/>
        <w:spacing w:line="580" w:lineRule="exact"/>
        <w:rPr>
          <w:rFonts w:hint="eastAsia" w:ascii="宋体" w:hAnsi="宋体" w:eastAsia="宋体" w:cs="宋体"/>
          <w:b/>
          <w:color w:val="000000"/>
          <w:spacing w:val="6"/>
          <w:sz w:val="24"/>
          <w:szCs w:val="24"/>
          <w:highlight w:val="none"/>
          <w:lang w:val="zh-CN"/>
        </w:rPr>
      </w:pPr>
      <w:r>
        <w:rPr>
          <w:rFonts w:hint="eastAsia" w:ascii="宋体" w:hAnsi="宋体" w:eastAsia="宋体" w:cs="宋体"/>
          <w:b/>
          <w:color w:val="000000"/>
          <w:spacing w:val="6"/>
          <w:sz w:val="24"/>
          <w:szCs w:val="24"/>
          <w:highlight w:val="none"/>
          <w:lang w:val="zh-CN"/>
        </w:rPr>
        <w:t xml:space="preserve">监狱企业声明函</w:t>
      </w:r>
      <w:r>
        <w:rPr>
          <w:rFonts w:hint="eastAsia" w:ascii="宋体" w:hAnsi="宋体" w:eastAsia="宋体" w:cs="宋体"/>
          <w:b/>
          <w:color w:val="000000"/>
          <w:spacing w:val="6"/>
          <w:sz w:val="24"/>
          <w:szCs w:val="24"/>
          <w:highlight w:val="none"/>
          <w:lang w:val="zh-CN"/>
        </w:rPr>
      </w:r>
      <w:r/>
    </w:p>
    <w:p>
      <w:pPr>
        <w:pStyle w:val="927"/>
        <w:ind w:firstLine="480"/>
        <w:jc w:val="left"/>
        <w:spacing w:before="75" w:after="75" w:line="435"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本企业（单位）郑重声明下列事项（按照实际情况勾选或填空）：</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本企业（单位）为直接</w:t>
      </w:r>
      <w:r>
        <w:rPr>
          <w:rFonts w:hint="eastAsia" w:ascii="宋体" w:hAnsi="宋体" w:eastAsia="宋体" w:cs="宋体"/>
          <w:color w:val="000000"/>
          <w:sz w:val="24"/>
          <w:szCs w:val="24"/>
          <w:highlight w:val="none"/>
          <w:lang w:val="en-US" w:eastAsia="zh-CN"/>
        </w:rPr>
        <w:t xml:space="preserve">响应单位</w:t>
      </w:r>
      <w:r>
        <w:rPr>
          <w:rFonts w:hint="eastAsia" w:ascii="宋体" w:hAnsi="宋体" w:eastAsia="宋体" w:cs="宋体"/>
          <w:color w:val="000000"/>
          <w:sz w:val="24"/>
          <w:szCs w:val="24"/>
          <w:highlight w:val="none"/>
        </w:rPr>
        <w:t xml:space="preserve">提供本企业（单位）的货物。</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（1）本企业（单位）（请填写：是、不是）监狱企业。后附省级以上监狱管理局、戒毒管理局（含新疆生产建设兵团）出具的属于监狱企业的证明文件。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（2）本企业（单位）（请填写：是、不是）为联合体一方，提供本企业（单位）的货物。本企业（单位）提供协议合同金额占到共同投标协议合同总金额的比例为。</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本企业（单位）对上述声明的真实性负责。如有虚假，将依法承担相应责任。</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7"/>
        <w:ind w:right="1560" w:firstLine="480"/>
        <w:jc w:val="right"/>
        <w:spacing w:line="360" w:lineRule="auto"/>
        <w:tabs>
          <w:tab w:val="left" w:pos="48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单位名称（盖章）：</w:t>
      </w:r>
      <w:r>
        <w:rPr>
          <w:rFonts w:hint="eastAsia" w:ascii="宋体" w:hAnsi="宋体" w:eastAsia="宋体" w:cs="宋体"/>
          <w:color w:val="000000"/>
          <w:sz w:val="24"/>
          <w:szCs w:val="24"/>
          <w:highlight w:val="none"/>
        </w:rPr>
      </w:r>
      <w:r/>
    </w:p>
    <w:p>
      <w:pPr>
        <w:pStyle w:val="9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  期：</w:t>
      </w:r>
      <w:r>
        <w:rPr>
          <w:rFonts w:hint="eastAsia" w:ascii="宋体" w:hAnsi="宋体" w:eastAsia="宋体" w:cs="宋体"/>
          <w:color w:val="000000"/>
          <w:sz w:val="24"/>
          <w:szCs w:val="24"/>
          <w:highlight w:val="none"/>
        </w:rPr>
      </w:r>
      <w:r/>
    </w:p>
    <w:p>
      <w:pPr>
        <w:pStyle w:val="927"/>
        <w:ind w:firstLine="480"/>
        <w:jc w:val="left"/>
        <w:spacing w:line="400" w:lineRule="exact"/>
        <w:widowControl/>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927"/>
        <w:ind w:firstLine="480"/>
        <w:jc w:val="left"/>
        <w:spacing w:line="400" w:lineRule="exact"/>
        <w:widowControl/>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927"/>
        <w:ind w:firstLine="480"/>
        <w:jc w:val="left"/>
        <w:spacing w:line="400" w:lineRule="exact"/>
        <w:widowControl/>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927"/>
        <w:jc w:val="both"/>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27"/>
        <w:ind w:firstLine="482"/>
        <w:jc w:val="righ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27"/>
        <w:ind w:firstLine="482"/>
        <w:jc w:val="righ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27"/>
        <w:ind w:firstLine="482"/>
        <w:jc w:val="righ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27"/>
        <w:ind w:firstLine="482"/>
        <w:jc w:val="righ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27"/>
        <w:ind w:firstLine="482"/>
        <w:jc w:val="righ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27"/>
        <w:ind w:firstLine="482"/>
        <w:jc w:val="righ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27"/>
        <w:ind w:firstLine="482"/>
        <w:jc w:val="righ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27"/>
        <w:ind w:firstLine="482"/>
        <w:jc w:val="righ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27"/>
        <w:ind w:firstLine="482"/>
        <w:jc w:val="righ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27"/>
        <w:ind w:firstLine="482"/>
        <w:jc w:val="righ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27"/>
        <w:ind w:firstLine="482"/>
        <w:jc w:val="righ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27"/>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p>
      <w:pPr>
        <w:pStyle w:val="927"/>
        <w:spacing w:line="360" w:lineRule="auto"/>
        <w:rPr>
          <w:rFonts w:hint="eastAsia" w:ascii="宋体" w:hAnsi="宋体" w:eastAsia="宋体" w:cs="宋体"/>
          <w:b/>
          <w:bCs/>
          <w:color w:val="000000"/>
          <w:sz w:val="24"/>
          <w:szCs w:val="24"/>
        </w:rPr>
      </w:pPr>
      <w:r>
        <w:rPr>
          <w:rFonts w:hint="eastAsia" w:ascii="宋体" w:hAnsi="宋体" w:eastAsia="宋体" w:cs="宋体"/>
          <w:b/>
          <w:bCs/>
          <w:sz w:val="24"/>
          <w:szCs w:val="24"/>
          <w:lang w:val="zh-CN"/>
        </w:rPr>
        <w:t xml:space="preserve">格式</w:t>
      </w:r>
      <w:r>
        <w:rPr>
          <w:rFonts w:hint="eastAsia" w:ascii="宋体" w:hAnsi="宋体" w:eastAsia="宋体" w:cs="宋体"/>
          <w:b/>
          <w:bCs/>
          <w:sz w:val="24"/>
          <w:szCs w:val="24"/>
          <w:lang w:val="en-US" w:eastAsia="zh-CN"/>
        </w:rPr>
        <w:t xml:space="preserve">19</w:t>
      </w:r>
      <w:r>
        <w:rPr>
          <w:rFonts w:hint="eastAsia" w:ascii="宋体" w:hAnsi="宋体" w:eastAsia="宋体" w:cs="宋体"/>
          <w:b/>
          <w:bCs/>
          <w:sz w:val="24"/>
          <w:szCs w:val="24"/>
          <w:lang w:val="zh-CN"/>
        </w:rPr>
        <w:t xml:space="preserve">：</w:t>
      </w:r>
      <w:r>
        <w:rPr>
          <w:rFonts w:hint="eastAsia" w:ascii="宋体" w:hAnsi="宋体" w:eastAsia="宋体" w:cs="宋体"/>
          <w:b/>
          <w:color w:val="000000"/>
          <w:sz w:val="24"/>
          <w:szCs w:val="24"/>
        </w:rPr>
        <w:t xml:space="preserve">关于符合本国产品标准的声明函</w:t>
      </w:r>
      <w:r>
        <w:rPr>
          <w:rFonts w:hint="eastAsia" w:ascii="宋体" w:hAnsi="宋体" w:eastAsia="宋体" w:cs="宋体"/>
          <w:b/>
          <w:bCs/>
          <w:color w:val="000000"/>
          <w:sz w:val="24"/>
          <w:szCs w:val="24"/>
        </w:rPr>
      </w:r>
      <w:r/>
    </w:p>
    <w:p>
      <w:pPr>
        <w:pStyle w:val="927"/>
        <w:jc w:val="both"/>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27"/>
        <w:jc w:val="center"/>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关于符合本国产品标准的声明函（采购包号：</w:t>
      </w:r>
      <w:r>
        <w:rPr>
          <w:rFonts w:hint="eastAsia" w:ascii="宋体" w:hAnsi="宋体" w:eastAsia="宋体" w:cs="宋体"/>
          <w:b/>
          <w:color w:val="000000"/>
          <w:sz w:val="24"/>
          <w:szCs w:val="24"/>
          <w:lang w:eastAsia="zh-CN"/>
        </w:rPr>
        <w:t xml:space="preserve">JSZC-320500-WYDL-C2026-0003</w:t>
      </w: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r>
      <w:r/>
    </w:p>
    <w:p>
      <w:pPr>
        <w:pStyle w:val="927"/>
        <w:ind w:firstLine="420"/>
        <w:jc w:val="left"/>
        <w:spacing w:before="0" w:beforeAutospacing="0" w:after="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927"/>
        <w:ind w:firstLine="420"/>
        <w:jc w:val="left"/>
        <w:spacing w:before="0" w:beforeAutospacing="0" w:after="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lang w:val="en-US" w:eastAsia="zh-CN" w:bidi="ar-SA"/>
        </w:rPr>
      </w:r>
      <w:r/>
    </w:p>
    <w:p>
      <w:pPr>
        <w:pStyle w:val="927"/>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mc:AlternateContent>
          <mc:Choice Requires="wpg">
            <w:drawing>
              <wp:anchor xmlns:wp="http://schemas.openxmlformats.org/drawingml/2006/wordprocessingDrawing" xmlns:wp14="http://schemas.microsoft.com/office/word/2010/wordprocessingDrawing" distT="0" distB="0" distL="115200" distR="115200" simplePos="0" relativeHeight="251676675" behindDoc="0" locked="0" layoutInCell="1" allowOverlap="1">
                <wp:simplePos x="0" y="0"/>
                <wp:positionH relativeFrom="column">
                  <wp:posOffset>4528259</wp:posOffset>
                </wp:positionH>
                <wp:positionV relativeFrom="paragraph">
                  <wp:posOffset>919038</wp:posOffset>
                </wp:positionV>
                <wp:extent cx="892594" cy="257594"/>
                <wp:effectExtent l="4762" t="4762" r="4762" b="4762"/>
                <wp:wrapNone/>
                <wp:docPr id="1" name=""/>
                <wp:cNvGraphicFramePr/>
                <a:graphic xmlns:a="http://schemas.openxmlformats.org/drawingml/2006/main">
                  <a:graphicData uri="http://schemas.microsoft.com/office/word/2010/wordprocessingShape">
                    <wps:wsp>
                      <wps:cNvPr id="0" name=""/>
                      <wps:cNvSpPr/>
                      <wps:spPr bwMode="auto">
                        <a:xfrm flipH="0" flipV="1">
                          <a:off x="0" y="0"/>
                          <a:ext cx="892594" cy="257594"/>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0" o:spid="_x0000_s0" style="position:absolute;left:0;text-align:left;z-index:251676675;mso-wrap-distance-left:9.1pt;mso-wrap-distance-top:0.0pt;mso-wrap-distance-right:9.1pt;mso-wrap-distance-bottom:0.0pt;flip:y;visibility:visible;" from="356.6pt,72.4pt" to="426.8pt,92.6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5651" behindDoc="0" locked="0" layoutInCell="1" allowOverlap="1">
                <wp:simplePos x="0" y="0"/>
                <wp:positionH relativeFrom="column">
                  <wp:posOffset>1718684</wp:posOffset>
                </wp:positionH>
                <wp:positionV relativeFrom="paragraph">
                  <wp:posOffset>661444</wp:posOffset>
                </wp:positionV>
                <wp:extent cx="766792" cy="161745"/>
                <wp:effectExtent l="4762" t="4762" r="4762" b="4762"/>
                <wp:wrapNone/>
                <wp:docPr id="2" name=""/>
                <wp:cNvGraphicFramePr/>
                <a:graphic xmlns:a="http://schemas.openxmlformats.org/drawingml/2006/main">
                  <a:graphicData uri="http://schemas.microsoft.com/office/word/2010/wordprocessingShape">
                    <wps:wsp>
                      <wps:cNvPr id="0" name=""/>
                      <wps:cNvSpPr/>
                      <wps:spPr bwMode="auto">
                        <a:xfrm flipH="0" flipV="1">
                          <a:off x="0" y="0"/>
                          <a:ext cx="766792" cy="161745"/>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 o:spid="_x0000_s1" style="position:absolute;left:0;text-align:left;z-index:251675651;mso-wrap-distance-left:9.1pt;mso-wrap-distance-top:0.0pt;mso-wrap-distance-right:9.1pt;mso-wrap-distance-bottom:0.0pt;flip:y;visibility:visible;" from="135.3pt,52.1pt" to="195.7pt,64.8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4627" behindDoc="0" locked="0" layoutInCell="1" allowOverlap="1">
                <wp:simplePos x="0" y="0"/>
                <wp:positionH relativeFrom="column">
                  <wp:posOffset>646372</wp:posOffset>
                </wp:positionH>
                <wp:positionV relativeFrom="paragraph">
                  <wp:posOffset>589557</wp:posOffset>
                </wp:positionV>
                <wp:extent cx="611038" cy="245613"/>
                <wp:effectExtent l="4762" t="4762" r="4762" b="4762"/>
                <wp:wrapNone/>
                <wp:docPr id="3" name=""/>
                <wp:cNvGraphicFramePr/>
                <a:graphic xmlns:a="http://schemas.openxmlformats.org/drawingml/2006/main">
                  <a:graphicData uri="http://schemas.microsoft.com/office/word/2010/wordprocessingShape">
                    <wps:wsp>
                      <wps:cNvPr id="0" name=""/>
                      <wps:cNvSpPr/>
                      <wps:spPr bwMode="auto">
                        <a:xfrm flipH="0" flipV="1">
                          <a:off x="0" y="0"/>
                          <a:ext cx="611037" cy="245612"/>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2" o:spid="_x0000_s2" style="position:absolute;left:0;text-align:left;z-index:251674627;mso-wrap-distance-left:9.1pt;mso-wrap-distance-top:0.0pt;mso-wrap-distance-right:9.1pt;mso-wrap-distance-bottom:0.0pt;flip:y;visibility:visible;" from="50.9pt,46.4pt" to="99.0pt,65.8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3603" behindDoc="0" locked="0" layoutInCell="1" allowOverlap="1">
                <wp:simplePos x="0" y="0"/>
                <wp:positionH relativeFrom="column">
                  <wp:posOffset>4432410</wp:posOffset>
                </wp:positionH>
                <wp:positionV relativeFrom="paragraph">
                  <wp:posOffset>361916</wp:posOffset>
                </wp:positionV>
                <wp:extent cx="623019" cy="155754"/>
                <wp:effectExtent l="4762" t="4762" r="4762" b="4762"/>
                <wp:wrapNone/>
                <wp:docPr id="4" name=""/>
                <wp:cNvGraphicFramePr/>
                <a:graphic xmlns:a="http://schemas.openxmlformats.org/drawingml/2006/main">
                  <a:graphicData uri="http://schemas.microsoft.com/office/word/2010/wordprocessingShape">
                    <wps:wsp>
                      <wps:cNvPr id="0" name=""/>
                      <wps:cNvSpPr/>
                      <wps:spPr bwMode="auto">
                        <a:xfrm flipH="0" flipV="1">
                          <a:off x="0" y="0"/>
                          <a:ext cx="623018" cy="155754"/>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3" o:spid="_x0000_s3" style="position:absolute;left:0;text-align:left;z-index:251673603;mso-wrap-distance-left:9.1pt;mso-wrap-distance-top:0.0pt;mso-wrap-distance-right:9.1pt;mso-wrap-distance-bottom:0.0pt;flip:y;visibility:visible;" from="349.0pt,28.5pt" to="398.1pt,40.8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2579" behindDoc="0" locked="0" layoutInCell="1" allowOverlap="1">
                <wp:simplePos x="0" y="0"/>
                <wp:positionH relativeFrom="column">
                  <wp:posOffset>3330146</wp:posOffset>
                </wp:positionH>
                <wp:positionV relativeFrom="paragraph">
                  <wp:posOffset>302010</wp:posOffset>
                </wp:positionV>
                <wp:extent cx="766792" cy="203679"/>
                <wp:effectExtent l="4762" t="4762" r="4762" b="4762"/>
                <wp:wrapNone/>
                <wp:docPr id="5" name=""/>
                <wp:cNvGraphicFramePr/>
                <a:graphic xmlns:a="http://schemas.openxmlformats.org/drawingml/2006/main">
                  <a:graphicData uri="http://schemas.microsoft.com/office/word/2010/wordprocessingShape">
                    <wps:wsp>
                      <wps:cNvPr id="0" name=""/>
                      <wps:cNvSpPr/>
                      <wps:spPr bwMode="auto">
                        <a:xfrm flipH="0" flipV="1">
                          <a:off x="0" y="0"/>
                          <a:ext cx="766792" cy="20367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4" o:spid="_x0000_s4" style="position:absolute;left:0;text-align:left;z-index:251672579;mso-wrap-distance-left:9.1pt;mso-wrap-distance-top:0.0pt;mso-wrap-distance-right:9.1pt;mso-wrap-distance-bottom:0.0pt;flip:y;visibility:visible;" from="262.2pt,23.8pt" to="322.6pt,39.8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1555" behindDoc="0" locked="0" layoutInCell="1" allowOverlap="1">
                <wp:simplePos x="0" y="0"/>
                <wp:positionH relativeFrom="column">
                  <wp:posOffset>2138023</wp:posOffset>
                </wp:positionH>
                <wp:positionV relativeFrom="paragraph">
                  <wp:posOffset>355925</wp:posOffset>
                </wp:positionV>
                <wp:extent cx="742830" cy="167736"/>
                <wp:effectExtent l="4762" t="4762" r="4762" b="4762"/>
                <wp:wrapNone/>
                <wp:docPr id="6" name=""/>
                <wp:cNvGraphicFramePr/>
                <a:graphic xmlns:a="http://schemas.openxmlformats.org/drawingml/2006/main">
                  <a:graphicData uri="http://schemas.microsoft.com/office/word/2010/wordprocessingShape">
                    <wps:wsp>
                      <wps:cNvPr id="0" name=""/>
                      <wps:cNvSpPr/>
                      <wps:spPr bwMode="auto">
                        <a:xfrm flipH="0" flipV="1">
                          <a:off x="0" y="0"/>
                          <a:ext cx="742830" cy="167734"/>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5" o:spid="_x0000_s5" style="position:absolute;left:0;text-align:left;z-index:251671555;mso-wrap-distance-left:9.1pt;mso-wrap-distance-top:0.0pt;mso-wrap-distance-right:9.1pt;mso-wrap-distance-bottom:0.0pt;flip:y;visibility:visible;" from="168.3pt,28.0pt" to="226.8pt,41.2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0531" behindDoc="0" locked="0" layoutInCell="1" allowOverlap="1">
                <wp:simplePos x="0" y="0"/>
                <wp:positionH relativeFrom="column">
                  <wp:posOffset>4761891</wp:posOffset>
                </wp:positionH>
                <wp:positionV relativeFrom="paragraph">
                  <wp:posOffset>38425</wp:posOffset>
                </wp:positionV>
                <wp:extent cx="736839" cy="167736"/>
                <wp:effectExtent l="4762" t="4762" r="4762" b="4762"/>
                <wp:wrapNone/>
                <wp:docPr id="7" name=""/>
                <wp:cNvGraphicFramePr/>
                <a:graphic xmlns:a="http://schemas.openxmlformats.org/drawingml/2006/main">
                  <a:graphicData uri="http://schemas.microsoft.com/office/word/2010/wordprocessingShape">
                    <wps:wsp>
                      <wps:cNvPr id="0" name=""/>
                      <wps:cNvSpPr/>
                      <wps:spPr bwMode="auto">
                        <a:xfrm flipH="0" flipV="1">
                          <a:off x="0" y="0"/>
                          <a:ext cx="736839" cy="167734"/>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6" o:spid="_x0000_s6" style="position:absolute;left:0;text-align:left;z-index:251670531;mso-wrap-distance-left:9.1pt;mso-wrap-distance-top:0.0pt;mso-wrap-distance-right:9.1pt;mso-wrap-distance-bottom:0.0pt;flip:y;visibility:visible;" from="375.0pt,3.0pt" to="433.0pt,16.2pt" filled="f" strokecolor="#233B59" strokeweight="0.75pt"/>
            </w:pict>
          </mc:Fallback>
        </mc:AlternateContent>
      </w:r>
      <w:r>
        <w:rPr>
          <w:rFonts w:hint="eastAsia" w:ascii="宋体" w:hAnsi="宋体" w:eastAsia="宋体" w:cs="宋体"/>
          <w:color w:val="000000"/>
          <w:sz w:val="24"/>
          <w:szCs w:val="24"/>
          <w:shd w:val="clear" w:color="auto" w:fill="ffffff"/>
          <w:lang w:val="en-US" w:eastAsia="zh-CN" w:bidi="ar-SA"/>
        </w:rPr>
        <w:t xml:space="preserve">1.</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i w:val="0"/>
          <w:color w:val="000000"/>
          <w:sz w:val="24"/>
          <w:szCs w:val="24"/>
          <w:shd w:val="clear" w:color="auto" w:fill="ffffff"/>
          <w:vertAlign w:val="superscript"/>
          <w:lang w:val="en-US" w:eastAsia="zh-CN" w:bidi="ar-SA"/>
        </w:rPr>
        <w:t xml:space="preserve">1</w:t>
      </w:r>
      <w:r>
        <w:rPr>
          <w:rFonts w:hint="eastAsia" w:ascii="宋体" w:hAnsi="宋体" w:eastAsia="宋体" w:cs="宋体"/>
          <w:color w:val="000000"/>
          <w:sz w:val="24"/>
          <w:szCs w:val="24"/>
          <w:shd w:val="clear" w:color="auto" w:fill="ffffff"/>
          <w:lang w:val="en-US" w:eastAsia="zh-CN" w:bidi="ar-SA"/>
        </w:rPr>
        <w:t xml:space="preserve">，生产厂为</w:t>
      </w:r>
      <w:r>
        <w:rPr>
          <w:rFonts w:hint="eastAsia" w:ascii="宋体" w:hAnsi="宋体" w:eastAsia="宋体" w:cs="宋体"/>
          <w:i w:val="0"/>
          <w:color w:val="000000"/>
          <w:sz w:val="24"/>
          <w:szCs w:val="24"/>
          <w:u w:val="single"/>
          <w:shd w:val="clear" w:color="auto" w:fill="ffffff"/>
          <w:lang w:val="en-US" w:eastAsia="zh-CN" w:bidi="ar-SA"/>
        </w:rPr>
        <w:t xml:space="preserve">（厂名）</w:t>
      </w:r>
      <w:r>
        <w:rPr>
          <w:rFonts w:hint="eastAsia" w:ascii="宋体" w:hAnsi="宋体" w:eastAsia="宋体" w:cs="宋体"/>
          <w:i w:val="0"/>
          <w:color w:val="000000"/>
          <w:sz w:val="24"/>
          <w:szCs w:val="24"/>
          <w:shd w:val="clear" w:color="auto" w:fill="ffffff"/>
          <w:vertAlign w:val="superscript"/>
          <w:lang w:val="en-US" w:eastAsia="zh-CN" w:bidi="ar-SA"/>
        </w:rPr>
        <w:t xml:space="preserve">2</w:t>
      </w:r>
      <w:r>
        <w:rPr>
          <w:rFonts w:hint="eastAsia" w:ascii="宋体" w:hAnsi="宋体" w:eastAsia="宋体" w:cs="宋体"/>
          <w:color w:val="000000"/>
          <w:sz w:val="24"/>
          <w:szCs w:val="24"/>
          <w:shd w:val="clear" w:color="auto" w:fill="ffffff"/>
          <w:lang w:val="en-US" w:eastAsia="zh-CN" w:bidi="ar-SA"/>
        </w:rPr>
        <w:t xml:space="preserve">，厂址为</w:t>
      </w:r>
      <w:r>
        <w:rPr>
          <w:rFonts w:hint="eastAsia" w:ascii="宋体" w:hAnsi="宋体" w:eastAsia="宋体" w:cs="宋体"/>
          <w:i w:val="0"/>
          <w:color w:val="000000"/>
          <w:sz w:val="24"/>
          <w:szCs w:val="24"/>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宋体" w:hAnsi="宋体" w:eastAsia="宋体" w:cs="宋体"/>
          <w:i w:val="0"/>
          <w:color w:val="000000"/>
          <w:sz w:val="24"/>
          <w:szCs w:val="24"/>
          <w:u w:val="single"/>
          <w:shd w:val="clear" w:color="auto" w:fill="ffffff"/>
          <w:lang w:val="en-US" w:eastAsia="zh-CN" w:bidi="ar-SA"/>
        </w:rPr>
        <w:t xml:space="preserve">（产品名称1） </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Fonts w:hint="eastAsia" w:ascii="宋体" w:hAnsi="宋体" w:eastAsia="宋体" w:cs="宋体"/>
          <w:i w:val="0"/>
          <w:color w:val="000000"/>
          <w:sz w:val="24"/>
          <w:szCs w:val="24"/>
          <w:u w:val="single"/>
          <w:shd w:val="clear" w:color="auto" w:fill="ffffff"/>
          <w:lang w:val="en-US" w:eastAsia="zh-CN" w:bidi="ar-SA"/>
        </w:rPr>
        <w:t xml:space="preserve">（规定比例）</w:t>
      </w:r>
      <w:r>
        <w:rPr>
          <w:rFonts w:hint="eastAsia" w:ascii="宋体" w:hAnsi="宋体" w:eastAsia="宋体" w:cs="宋体"/>
          <w:i w:val="0"/>
          <w:color w:val="000000"/>
          <w:sz w:val="24"/>
          <w:szCs w:val="24"/>
          <w:shd w:val="clear" w:color="auto" w:fill="ffffff"/>
          <w:vertAlign w:val="superscript"/>
          <w:lang w:val="en-US" w:eastAsia="zh-CN" w:bidi="ar-SA"/>
        </w:rPr>
        <w:t xml:space="preserve">3</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（关键组件）</w:t>
      </w:r>
      <w:r>
        <w:rPr>
          <w:rFonts w:hint="eastAsia" w:ascii="宋体" w:hAnsi="宋体" w:eastAsia="宋体" w:cs="宋体"/>
          <w:i w:val="0"/>
          <w:color w:val="000000"/>
          <w:sz w:val="24"/>
          <w:szCs w:val="24"/>
          <w:shd w:val="clear" w:color="auto" w:fill="ffffff"/>
          <w:vertAlign w:val="superscript"/>
          <w:lang w:val="en-US" w:eastAsia="zh-CN" w:bidi="ar-SA"/>
        </w:rPr>
        <w:t xml:space="preserve">4</w:t>
      </w:r>
      <w:r>
        <w:rPr>
          <w:rFonts w:hint="eastAsia" w:ascii="宋体" w:hAnsi="宋体" w:eastAsia="宋体" w:cs="宋体"/>
          <w:color w:val="000000"/>
          <w:sz w:val="24"/>
          <w:szCs w:val="24"/>
          <w:shd w:val="clear" w:color="auto" w:fill="ffffff"/>
          <w:lang w:val="en-US" w:eastAsia="zh-CN" w:bidi="ar-SA"/>
        </w:rPr>
        <w:t xml:space="preserve">在中国境内生产。</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（关键工序）</w:t>
      </w:r>
      <w:r>
        <w:rPr>
          <w:rFonts w:hint="eastAsia" w:ascii="宋体" w:hAnsi="宋体" w:eastAsia="宋体" w:cs="宋体"/>
          <w:i w:val="0"/>
          <w:color w:val="000000"/>
          <w:sz w:val="24"/>
          <w:szCs w:val="24"/>
          <w:shd w:val="clear" w:color="auto" w:fill="ffffff"/>
          <w:vertAlign w:val="superscript"/>
          <w:lang w:val="en-US" w:eastAsia="zh-CN" w:bidi="ar-SA"/>
        </w:rPr>
        <w:t xml:space="preserve">5</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927"/>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mc:AlternateContent>
          <mc:Choice Requires="wpg">
            <w:drawing>
              <wp:anchor xmlns:wp="http://schemas.openxmlformats.org/drawingml/2006/wordprocessingDrawing" xmlns:wp14="http://schemas.microsoft.com/office/word/2010/wordprocessingDrawing" distT="0" distB="0" distL="115200" distR="115200" simplePos="0" relativeHeight="251681795" behindDoc="0" locked="0" layoutInCell="1" allowOverlap="1">
                <wp:simplePos x="0" y="0"/>
                <wp:positionH relativeFrom="column">
                  <wp:posOffset>1610853</wp:posOffset>
                </wp:positionH>
                <wp:positionV relativeFrom="paragraph">
                  <wp:posOffset>632532</wp:posOffset>
                </wp:positionV>
                <wp:extent cx="629009" cy="161745"/>
                <wp:effectExtent l="4762" t="4762" r="4762" b="4762"/>
                <wp:wrapNone/>
                <wp:docPr id="8" name=""/>
                <wp:cNvGraphicFramePr/>
                <a:graphic xmlns:a="http://schemas.openxmlformats.org/drawingml/2006/main">
                  <a:graphicData uri="http://schemas.microsoft.com/office/word/2010/wordprocessingShape">
                    <wps:wsp>
                      <wps:cNvPr id="0" name=""/>
                      <wps:cNvSpPr/>
                      <wps:spPr bwMode="auto">
                        <a:xfrm flipH="0" flipV="1">
                          <a:off x="0" y="0"/>
                          <a:ext cx="629009" cy="161745"/>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7" o:spid="_x0000_s7" style="position:absolute;left:0;text-align:left;z-index:251681795;mso-wrap-distance-left:9.1pt;mso-wrap-distance-top:0.0pt;mso-wrap-distance-right:9.1pt;mso-wrap-distance-bottom:0.0pt;flip:y;visibility:visible;" from="126.8pt,49.8pt" to="176.4pt,62.5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0771" behindDoc="0" locked="0" layoutInCell="1" allowOverlap="1">
                <wp:simplePos x="0" y="0"/>
                <wp:positionH relativeFrom="column">
                  <wp:posOffset>586466</wp:posOffset>
                </wp:positionH>
                <wp:positionV relativeFrom="paragraph">
                  <wp:posOffset>632532</wp:posOffset>
                </wp:positionV>
                <wp:extent cx="611038" cy="167736"/>
                <wp:effectExtent l="4762" t="4762" r="4762" b="4762"/>
                <wp:wrapNone/>
                <wp:docPr id="9" name=""/>
                <wp:cNvGraphicFramePr/>
                <a:graphic xmlns:a="http://schemas.openxmlformats.org/drawingml/2006/main">
                  <a:graphicData uri="http://schemas.microsoft.com/office/word/2010/wordprocessingShape">
                    <wps:wsp>
                      <wps:cNvPr id="0" name=""/>
                      <wps:cNvSpPr/>
                      <wps:spPr bwMode="auto">
                        <a:xfrm flipH="0" flipV="1">
                          <a:off x="0" y="0"/>
                          <a:ext cx="611037" cy="167734"/>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8" o:spid="_x0000_s8" style="position:absolute;left:0;text-align:left;z-index:251680771;mso-wrap-distance-left:9.1pt;mso-wrap-distance-top:0.0pt;mso-wrap-distance-right:9.1pt;mso-wrap-distance-bottom:0.0pt;flip:y;visibility:visible;" from="46.2pt,49.8pt" to="94.3pt,63.0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9747" behindDoc="0" locked="0" layoutInCell="1" allowOverlap="1">
                <wp:simplePos x="0" y="0"/>
                <wp:positionH relativeFrom="column">
                  <wp:posOffset>4108919</wp:posOffset>
                </wp:positionH>
                <wp:positionV relativeFrom="paragraph">
                  <wp:posOffset>344985</wp:posOffset>
                </wp:positionV>
                <wp:extent cx="581085" cy="191698"/>
                <wp:effectExtent l="4762" t="4762" r="4762" b="4762"/>
                <wp:wrapNone/>
                <wp:docPr id="10" name=""/>
                <wp:cNvGraphicFramePr/>
                <a:graphic xmlns:a="http://schemas.openxmlformats.org/drawingml/2006/main">
                  <a:graphicData uri="http://schemas.microsoft.com/office/word/2010/wordprocessingShape">
                    <wps:wsp>
                      <wps:cNvPr id="0" name=""/>
                      <wps:cNvSpPr/>
                      <wps:spPr bwMode="auto">
                        <a:xfrm flipH="0" flipV="1">
                          <a:off x="0" y="0"/>
                          <a:ext cx="581084" cy="191697"/>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9" o:spid="_x0000_s9" style="position:absolute;left:0;text-align:left;z-index:251679747;mso-wrap-distance-left:9.1pt;mso-wrap-distance-top:0.0pt;mso-wrap-distance-right:9.1pt;mso-wrap-distance-bottom:0.0pt;flip:y;visibility:visible;" from="323.5pt,27.2pt" to="369.3pt,42.3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8723" behindDoc="0" locked="0" layoutInCell="1" allowOverlap="1">
                <wp:simplePos x="0" y="0"/>
                <wp:positionH relativeFrom="column">
                  <wp:posOffset>3006655</wp:posOffset>
                </wp:positionH>
                <wp:positionV relativeFrom="paragraph">
                  <wp:posOffset>362957</wp:posOffset>
                </wp:positionV>
                <wp:extent cx="587075" cy="161745"/>
                <wp:effectExtent l="4762" t="4762" r="4762" b="4762"/>
                <wp:wrapNone/>
                <wp:docPr id="11" name=""/>
                <wp:cNvGraphicFramePr/>
                <a:graphic xmlns:a="http://schemas.openxmlformats.org/drawingml/2006/main">
                  <a:graphicData uri="http://schemas.microsoft.com/office/word/2010/wordprocessingShape">
                    <wps:wsp>
                      <wps:cNvPr id="0" name=""/>
                      <wps:cNvSpPr/>
                      <wps:spPr bwMode="auto">
                        <a:xfrm flipH="0" flipV="1">
                          <a:off x="0" y="0"/>
                          <a:ext cx="587075" cy="161745"/>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0" o:spid="_x0000_s10" style="position:absolute;left:0;text-align:left;z-index:251678723;mso-wrap-distance-left:9.1pt;mso-wrap-distance-top:0.0pt;mso-wrap-distance-right:9.1pt;mso-wrap-distance-bottom:0.0pt;flip:y;visibility:visible;" from="236.7pt,28.6pt" to="283.0pt,41.3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7699" behindDoc="0" locked="0" layoutInCell="1" allowOverlap="1">
                <wp:simplePos x="0" y="0"/>
                <wp:positionH relativeFrom="column">
                  <wp:posOffset>1856466</wp:posOffset>
                </wp:positionH>
                <wp:positionV relativeFrom="paragraph">
                  <wp:posOffset>356966</wp:posOffset>
                </wp:positionV>
                <wp:extent cx="652972" cy="119811"/>
                <wp:effectExtent l="4762" t="4762" r="4762" b="4762"/>
                <wp:wrapNone/>
                <wp:docPr id="12" name=""/>
                <wp:cNvGraphicFramePr/>
                <a:graphic xmlns:a="http://schemas.openxmlformats.org/drawingml/2006/main">
                  <a:graphicData uri="http://schemas.microsoft.com/office/word/2010/wordprocessingShape">
                    <wps:wsp>
                      <wps:cNvPr id="0" name=""/>
                      <wps:cNvSpPr/>
                      <wps:spPr bwMode="auto">
                        <a:xfrm flipH="0" flipV="1">
                          <a:off x="0" y="0"/>
                          <a:ext cx="652971" cy="119811"/>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1" o:spid="_x0000_s11" style="position:absolute;left:0;text-align:left;z-index:251677699;mso-wrap-distance-left:9.1pt;mso-wrap-distance-top:0.0pt;mso-wrap-distance-right:9.1pt;mso-wrap-distance-bottom:0.0pt;flip:y;visibility:visible;" from="146.2pt,28.1pt" to="197.6pt,37.5pt" filled="f" strokecolor="#233B59" strokeweight="0.75pt"/>
            </w:pict>
          </mc:Fallback>
        </mc:AlternateContent>
      </w:r>
      <w:r>
        <w:rPr>
          <w:rFonts w:hint="eastAsia" w:ascii="宋体" w:hAnsi="宋体" w:eastAsia="宋体" w:cs="宋体"/>
          <w:color w:val="000000"/>
          <w:sz w:val="24"/>
          <w:szCs w:val="24"/>
          <w:shd w:val="clear" w:color="auto" w:fill="ffffff"/>
          <w:lang w:val="en-US" w:eastAsia="zh-CN" w:bidi="ar-SA"/>
        </w:rPr>
        <w:t xml:space="preserve">2.</w:t>
      </w:r>
      <w:r>
        <w:rPr>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，生产厂为</w:t>
      </w:r>
      <w:r>
        <w:rPr>
          <w:rFonts w:hint="eastAsia" w:ascii="宋体" w:hAnsi="宋体" w:eastAsia="宋体" w:cs="宋体"/>
          <w:i w:val="0"/>
          <w:color w:val="000000"/>
          <w:sz w:val="24"/>
          <w:szCs w:val="24"/>
          <w:u w:val="single"/>
          <w:shd w:val="clear" w:color="auto" w:fill="ffffff"/>
          <w:lang w:val="en-US" w:eastAsia="zh-CN" w:bidi="ar-SA"/>
        </w:rPr>
        <w:t xml:space="preserve">（厂名）</w:t>
      </w:r>
      <w:r>
        <w:rPr>
          <w:rFonts w:hint="eastAsia" w:ascii="宋体" w:hAnsi="宋体" w:eastAsia="宋体" w:cs="宋体"/>
          <w:color w:val="000000"/>
          <w:sz w:val="24"/>
          <w:szCs w:val="24"/>
          <w:shd w:val="clear" w:color="auto" w:fill="ffffff"/>
          <w:lang w:val="en-US" w:eastAsia="zh-CN" w:bidi="ar-SA"/>
        </w:rPr>
        <w:t xml:space="preserve">，厂址为</w:t>
      </w:r>
      <w:r>
        <w:rPr>
          <w:rFonts w:hint="eastAsia" w:ascii="宋体" w:hAnsi="宋体" w:eastAsia="宋体" w:cs="宋体"/>
          <w:i w:val="0"/>
          <w:color w:val="000000"/>
          <w:sz w:val="24"/>
          <w:szCs w:val="24"/>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Fonts w:hint="eastAsia" w:ascii="宋体" w:hAnsi="宋体" w:eastAsia="宋体" w:cs="宋体"/>
          <w:i w:val="0"/>
          <w:color w:val="000000"/>
          <w:sz w:val="24"/>
          <w:szCs w:val="24"/>
          <w:u w:val="single"/>
          <w:shd w:val="clear" w:color="auto" w:fill="ffffff"/>
          <w:lang w:val="en-US" w:eastAsia="zh-CN" w:bidi="ar-SA"/>
        </w:rPr>
        <w:t xml:space="preserve">（规定比例）</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（关键组件）</w:t>
      </w:r>
      <w:r>
        <w:rPr>
          <w:rFonts w:hint="eastAsia" w:ascii="宋体" w:hAnsi="宋体" w:eastAsia="宋体" w:cs="宋体"/>
          <w:color w:val="000000"/>
          <w:sz w:val="24"/>
          <w:szCs w:val="24"/>
          <w:shd w:val="clear" w:color="auto" w:fill="ffffff"/>
          <w:lang w:val="en-US" w:eastAsia="zh-CN" w:bidi="ar-SA"/>
        </w:rPr>
        <w:t xml:space="preserve">在中国境内生产。</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（关键工序）</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927"/>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lang w:val="en-US" w:eastAsia="zh-CN" w:bidi="ar-SA"/>
        </w:rPr>
      </w:r>
      <w:r/>
    </w:p>
    <w:p>
      <w:pPr>
        <w:pStyle w:val="927"/>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lang w:val="en-US" w:eastAsia="zh-CN" w:bidi="ar-SA"/>
        </w:rPr>
      </w:r>
      <w:r/>
    </w:p>
    <w:p>
      <w:pPr>
        <w:pStyle w:val="927"/>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927"/>
        <w:ind w:right="480" w:firstLine="444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公司（单位）名称（盖章）：　        </w:t>
      </w:r>
      <w:r>
        <w:rPr>
          <w:rFonts w:hint="eastAsia" w:ascii="宋体" w:hAnsi="宋体" w:eastAsia="宋体" w:cs="宋体"/>
          <w:color w:val="000000"/>
          <w:sz w:val="24"/>
          <w:szCs w:val="24"/>
          <w:lang w:val="en-US" w:eastAsia="zh-CN" w:bidi="ar-SA"/>
        </w:rPr>
      </w:r>
      <w:r/>
    </w:p>
    <w:p>
      <w:pPr>
        <w:pStyle w:val="927"/>
        <w:jc w:val="center"/>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                                日期：　   年　  月　  日         </w:t>
      </w:r>
      <w:r>
        <w:rPr>
          <w:rFonts w:hint="eastAsia" w:ascii="宋体" w:hAnsi="宋体" w:eastAsia="宋体" w:cs="宋体"/>
          <w:color w:val="000000"/>
          <w:sz w:val="24"/>
          <w:szCs w:val="24"/>
          <w:lang w:val="en-US" w:eastAsia="zh-CN" w:bidi="ar-SA"/>
        </w:rPr>
      </w:r>
      <w:r/>
    </w:p>
    <w:p>
      <w:pPr>
        <w:pStyle w:val="927"/>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__________________</w:t>
      </w:r>
      <w:r>
        <w:rPr>
          <w:rFonts w:hint="eastAsia" w:ascii="宋体" w:hAnsi="宋体" w:eastAsia="宋体" w:cs="宋体"/>
          <w:color w:val="000000"/>
          <w:sz w:val="24"/>
          <w:szCs w:val="24"/>
          <w:lang w:val="en-US" w:eastAsia="zh-CN" w:bidi="ar-SA"/>
        </w:rPr>
      </w:r>
      <w:r/>
    </w:p>
    <w:p>
      <w:pPr>
        <w:pStyle w:val="927"/>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1.产品如有型号，请在“产品名称”栏一并填写。</w:t>
      </w:r>
      <w:r>
        <w:rPr>
          <w:rFonts w:hint="eastAsia" w:ascii="宋体" w:hAnsi="宋体" w:eastAsia="宋体" w:cs="宋体"/>
          <w:color w:val="000000"/>
          <w:sz w:val="24"/>
          <w:szCs w:val="24"/>
          <w:lang w:val="en-US" w:eastAsia="zh-CN" w:bidi="ar-SA"/>
        </w:rPr>
      </w:r>
      <w:r/>
    </w:p>
    <w:p>
      <w:pPr>
        <w:pStyle w:val="927"/>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000000"/>
          <w:sz w:val="24"/>
          <w:szCs w:val="24"/>
          <w:lang w:val="en-US" w:eastAsia="zh-CN" w:bidi="ar-SA"/>
        </w:rPr>
      </w:r>
      <w:r/>
    </w:p>
    <w:p>
      <w:pPr>
        <w:pStyle w:val="927"/>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color w:val="000000"/>
          <w:sz w:val="24"/>
          <w:szCs w:val="24"/>
          <w:lang w:val="en-US" w:eastAsia="zh-CN" w:bidi="ar-SA"/>
        </w:rPr>
      </w:r>
      <w:r/>
    </w:p>
    <w:p>
      <w:pPr>
        <w:pStyle w:val="927"/>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4.该产品的关键组件要求实施前，“关键组件”栏可不填，下同。</w:t>
      </w:r>
      <w:r>
        <w:rPr>
          <w:rFonts w:hint="eastAsia" w:ascii="宋体" w:hAnsi="宋体" w:eastAsia="宋体" w:cs="宋体"/>
          <w:color w:val="000000"/>
          <w:sz w:val="24"/>
          <w:szCs w:val="24"/>
          <w:lang w:val="en-US" w:eastAsia="zh-CN" w:bidi="ar-SA"/>
        </w:rPr>
      </w:r>
      <w:r/>
    </w:p>
    <w:p>
      <w:pPr>
        <w:pStyle w:val="927"/>
        <w:jc w:val="left"/>
        <w:spacing w:before="30" w:beforeAutospacing="0" w:after="30" w:afterAutospacing="0" w:line="360" w:lineRule="auto"/>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5.该产品的关键工序要求实施前，“关键工序”栏可不填，下同。</w:t>
      </w:r>
      <w:r>
        <w:rPr>
          <w:rFonts w:hint="eastAsia" w:ascii="宋体" w:hAnsi="宋体" w:eastAsia="宋体" w:cs="宋体"/>
          <w:color w:val="000000"/>
          <w:sz w:val="24"/>
          <w:szCs w:val="24"/>
          <w:shd w:val="clear" w:color="auto" w:fill="ffffff"/>
          <w:lang w:val="en-US" w:eastAsia="zh-CN" w:bidi="ar-SA"/>
        </w:rPr>
      </w:r>
      <w:r/>
    </w:p>
    <w:p>
      <w:pPr>
        <w:pStyle w:val="927"/>
        <w:jc w:val="left"/>
        <w:spacing w:before="30" w:beforeAutospacing="0" w:after="30" w:afterAutospacing="0" w:line="360" w:lineRule="auto"/>
        <w:widowControl/>
        <w:rPr>
          <w:rFonts w:hint="eastAsia" w:ascii="宋体" w:hAnsi="宋体" w:eastAsia="宋体" w:cs="宋体"/>
          <w:b/>
          <w:sz w:val="24"/>
          <w:szCs w:val="24"/>
        </w:rPr>
      </w:pPr>
      <w:r>
        <w:rPr>
          <w:rFonts w:hint="eastAsia" w:ascii="宋体" w:hAnsi="宋体" w:eastAsia="宋体" w:cs="宋体"/>
          <w:color w:val="000000"/>
          <w:sz w:val="24"/>
          <w:szCs w:val="24"/>
          <w:shd w:val="clear" w:color="auto" w:fill="ffffff"/>
          <w:lang w:val="en-US" w:eastAsia="zh-CN" w:bidi="ar-SA"/>
        </w:rPr>
        <w:t xml:space="preserve">6.用斜线划除的地方无需填写。</w:t>
      </w:r>
      <w:r>
        <w:rPr>
          <w:rFonts w:hint="eastAsia" w:ascii="宋体" w:hAnsi="宋体" w:eastAsia="宋体" w:cs="宋体"/>
          <w:b/>
          <w:sz w:val="24"/>
          <w:szCs w:val="24"/>
        </w:rPr>
      </w:r>
      <w:r/>
    </w:p>
    <w:p>
      <w:pPr>
        <w:pStyle w:val="927"/>
        <w:ind w:firstLine="482"/>
        <w:jc w:val="righ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27"/>
        <w:jc w:val="right"/>
        <w:spacing w:line="360" w:lineRule="auto"/>
        <w:rPr>
          <w:rFonts w:hint="eastAsia" w:ascii="宋体" w:hAnsi="宋体" w:cs="宋体"/>
          <w:b/>
          <w:sz w:val="21"/>
          <w:szCs w:val="21"/>
          <w:highlight w:val="none"/>
        </w:rPr>
      </w:pPr>
      <w:r>
        <w:rPr>
          <w:rFonts w:hint="eastAsia" w:ascii="宋体" w:hAnsi="宋体" w:eastAsia="宋体" w:cs="宋体"/>
          <w:b/>
          <w:sz w:val="24"/>
          <w:szCs w:val="24"/>
        </w:rPr>
        <w:t xml:space="preserve">（全文完）</w:t>
      </w:r>
      <w:r>
        <w:rPr>
          <w:rFonts w:hint="eastAsia" w:ascii="宋体" w:hAnsi="宋体" w:cs="宋体"/>
          <w:b/>
          <w:sz w:val="21"/>
          <w:szCs w:val="21"/>
          <w:highlight w:val="none"/>
        </w:rPr>
      </w:r>
      <w:r/>
    </w:p>
    <w:p>
      <w:pPr>
        <w:pStyle w:val="927"/>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sectPr>
      <w:headerReference w:type="default" r:id="rId12"/>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简体">
    <w:panose1 w:val="020B0503020202020204"/>
  </w:font>
  <w:font w:name="Symbol">
    <w:panose1 w:val="05050102010706020507"/>
  </w:font>
  <w:font w:name="Wingdings">
    <w:panose1 w:val="05000000000000000000"/>
  </w:font>
  <w:font w:name="Courier New">
    <w:panose1 w:val="02070309020205020404"/>
  </w:font>
  <w:font w:name="楷体_GB2312">
    <w:panose1 w:val="02010609060101010101"/>
  </w:font>
  <w:font w:name="Calibri">
    <w:panose1 w:val="020F0502020204030204"/>
  </w:font>
  <w:font w:name="Cambria">
    <w:panose1 w:val="02040503050406030204"/>
  </w:font>
  <w:font w:name="仿宋_GB2312">
    <w:panose1 w:val="02010609060101010101"/>
  </w:font>
  <w:font w:name="黑体">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tabs>
        <w:tab w:val="center" w:pos="4153" w:leader="none"/>
        <w:tab w:val="right" w:pos="8306" w:leader="none"/>
      </w:tabs>
      <w:pBdr>
        <w:between w:val="none" w:color="000000" w:sz="8" w:space="0"/>
      </w:pBdr>
      <w:framePr w:wrap="around" w:vAnchor="text" w:hAnchor="margin" w:xAlign="center" w:y="1"/>
    </w:pPr>
    <w:r>
      <w:rPr>
        <w:rStyle w:val="962"/>
      </w:rPr>
      <w:fldChar w:fldCharType="begin"/>
    </w:r>
    <w:r>
      <w:rPr>
        <w:rStyle w:val="962"/>
      </w:rPr>
      <w:instrText xml:space="preserve"> PAGE  </w:instrText>
    </w:r>
    <w:r>
      <w:rPr>
        <w:rStyle w:val="962"/>
      </w:rPr>
      <w:fldChar w:fldCharType="separate"/>
    </w:r>
    <w:r>
      <w:rPr>
        <w:rStyle w:val="962"/>
      </w:rPr>
      <w:t xml:space="preserve">- 1 -</w:t>
    </w:r>
    <w:r>
      <w:rPr>
        <w:rStyle w:val="962"/>
      </w:rPr>
      <w:fldChar w:fldCharType="end"/>
    </w:r>
    <w:r/>
  </w:p>
  <w:p>
    <w:pPr>
      <w:pStyle w:val="94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right="360"/>
      <w:jc w:val="left"/>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both"/>
      <w:tabs>
        <w:tab w:val="center" w:pos="4153" w:leader="none"/>
        <w:tab w:val="right" w:pos="8306" w:leader="none"/>
      </w:tabs>
      <w:pBdr>
        <w:bottom w:val="single" w:color="000000" w:sz="4" w:space="1"/>
      </w:pBdr>
    </w:pPr>
    <w:r>
      <w:rPr>
        <w:rFonts w:hint="eastAsia" w:ascii="宋体" w:hAnsi="宋体"/>
        <w:szCs w:val="18"/>
      </w:rPr>
      <w:t xml:space="preserve">苏州伟亚工程项目管理咨询有限公司                                    采购编号： </w:t>
    </w:r>
    <w:r>
      <w:rPr>
        <w:rFonts w:hint="eastAsia" w:ascii="宋体" w:hAnsi="宋体"/>
        <w:szCs w:val="18"/>
        <w:lang w:eastAsia="zh-CN"/>
      </w:rPr>
      <w:t xml:space="preserve">JSZC-320500-WYDL-C2026-0003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both"/>
      <w:rPr>
        <w:sz w:val="18"/>
      </w:rPr>
      <w:pBdr>
        <w:bottom w:val="single" w:color="000000" w:sz="4" w:space="1"/>
      </w:pBdr>
    </w:pPr>
    <w:r>
      <w:rPr>
        <w:rFonts w:hint="eastAsia" w:ascii="宋体" w:hAnsi="宋体"/>
        <w:sz w:val="18"/>
        <w:szCs w:val="18"/>
      </w:rPr>
      <w:t xml:space="preserve">苏州伟亚工程项目管理咨询有限公司                                    采购编号： </w:t>
    </w:r>
    <w:r>
      <w:rPr>
        <w:rFonts w:hint="eastAsia" w:ascii="宋体" w:hAnsi="宋体"/>
        <w:sz w:val="18"/>
        <w:szCs w:val="18"/>
        <w:lang w:eastAsia="zh-CN"/>
      </w:rPr>
      <w:t xml:space="preserve">JSZC-320500-WYDL-C2026-0003</w:t>
    </w:r>
    <w:r>
      <w:rPr>
        <w:sz w:val="18"/>
      </w:rPr>
    </w:r>
    <w:r/>
  </w:p>
  <w:p>
    <w:pPr>
      <w:pStyle w:val="95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both"/>
      <w:widowControl w:val="off"/>
      <w:rPr>
        <w:rFonts w:ascii="Calibri" w:hAnsi="Calibri" w:eastAsia="宋体" w:cs="Times New Roman"/>
        <w:sz w:val="18"/>
        <w:szCs w:val="18"/>
        <w:lang w:val="en-US" w:eastAsia="zh-CN" w:bidi="ar-SA"/>
      </w:rPr>
      <w:pBdr>
        <w:bottom w:val="single" w:color="000000" w:sz="6" w:space="0"/>
      </w:pBdr>
    </w:pPr>
    <w:r>
      <w:rPr>
        <w:rFonts w:hint="eastAsia" w:ascii="宋体" w:hAnsi="宋体" w:eastAsia="宋体" w:cs="Times New Roman"/>
        <w:sz w:val="18"/>
        <w:szCs w:val="18"/>
      </w:rPr>
      <w:t xml:space="preserve">苏州伟亚工程项目管理咨询有限公司 </w:t>
    </w:r>
    <w:r>
      <w:rPr>
        <w:rFonts w:hint="eastAsia" w:ascii="宋体" w:hAnsi="宋体" w:eastAsia="宋体" w:cs="Times New Roman"/>
        <w:sz w:val="26"/>
        <w:szCs w:val="18"/>
        <w:lang w:val="en-US" w:eastAsia="zh-CN"/>
      </w:rPr>
      <w:t xml:space="preserve">                         </w:t>
    </w:r>
    <w:r>
      <w:rPr>
        <w:rFonts w:hint="eastAsia" w:ascii="宋体" w:hAnsi="宋体" w:eastAsia="宋体" w:cs="Times New Roman"/>
        <w:sz w:val="18"/>
        <w:szCs w:val="18"/>
      </w:rPr>
      <w:t xml:space="preserve">采购编号：</w:t>
    </w:r>
    <w:r>
      <w:rPr>
        <w:rFonts w:hint="eastAsia" w:ascii="宋体" w:hAnsi="宋体" w:eastAsia="宋体" w:cs="Times New Roman"/>
        <w:sz w:val="18"/>
        <w:szCs w:val="18"/>
        <w:lang w:eastAsia="zh-CN"/>
      </w:rPr>
      <w:t xml:space="preserve">JSZC-320500-WYDL-C2026-0003</w:t>
    </w:r>
    <w:r>
      <w:rPr>
        <w:rFonts w:ascii="Calibri" w:hAnsi="Calibri" w:eastAsia="宋体" w:cs="Times New Roman"/>
        <w:sz w:val="18"/>
        <w:szCs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both"/>
      <w:widowControl w:val="off"/>
      <w:rPr>
        <w:rFonts w:ascii="Calibri" w:hAnsi="Calibri" w:eastAsia="宋体" w:cs="Times New Roman"/>
        <w:sz w:val="18"/>
        <w:szCs w:val="18"/>
        <w:lang w:val="en-US" w:eastAsia="zh-CN" w:bidi="ar-SA"/>
      </w:rPr>
      <w:pBdr>
        <w:bottom w:val="single" w:color="000000" w:sz="6" w:space="0"/>
      </w:pBdr>
    </w:pPr>
    <w:r>
      <w:rPr>
        <w:rFonts w:hint="eastAsia" w:ascii="宋体" w:hAnsi="宋体" w:eastAsia="宋体" w:cs="Times New Roman"/>
        <w:sz w:val="18"/>
        <w:szCs w:val="18"/>
      </w:rPr>
      <w:t xml:space="preserve">苏州伟亚工程项目管理咨询有限公司 </w:t>
    </w:r>
    <w:r>
      <w:rPr>
        <w:rFonts w:hint="eastAsia" w:ascii="宋体" w:hAnsi="宋体" w:eastAsia="宋体" w:cs="Times New Roman"/>
        <w:sz w:val="26"/>
        <w:szCs w:val="18"/>
        <w:lang w:val="en-US" w:eastAsia="zh-CN"/>
      </w:rPr>
      <w:t xml:space="preserve">                       </w:t>
    </w:r>
    <w:r>
      <w:rPr>
        <w:rFonts w:hint="eastAsia" w:ascii="宋体" w:hAnsi="宋体" w:eastAsia="宋体" w:cs="Times New Roman"/>
        <w:sz w:val="18"/>
        <w:szCs w:val="18"/>
      </w:rPr>
      <w:t xml:space="preserve">采购编号：</w:t>
    </w:r>
    <w:r>
      <w:rPr>
        <w:rFonts w:hint="eastAsia" w:hAnsi="宋体" w:cs="Times New Roman"/>
        <w:sz w:val="18"/>
        <w:szCs w:val="18"/>
        <w:lang w:eastAsia="zh-CN"/>
      </w:rPr>
      <w:t xml:space="preserve">JSZC-320500-WYDL-C2026-0003</w:t>
    </w:r>
    <w:r>
      <w:rPr>
        <w:rFonts w:hint="eastAsia" w:ascii="宋体" w:hAnsi="宋体" w:eastAsia="宋体" w:cs="Times New Roman"/>
        <w:sz w:val="18"/>
        <w:szCs w:val="18"/>
      </w:rPr>
      <w:t xml:space="preserve">号</w:t>
    </w:r>
    <w:r>
      <w:rPr>
        <w:rFonts w:ascii="Calibri" w:hAnsi="Calibri"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92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pStyle w:val="9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9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pStyle w:val="9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58"/>
      <w:isLgl w:val="false"/>
      <w:suff w:val="tab"/>
      <w:lvlText w:val="%1."/>
      <w:lvlJc w:val="left"/>
      <w:pPr>
        <w:pStyle w:val="927"/>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27"/>
        <w:ind w:left="851" w:hanging="420"/>
      </w:pPr>
    </w:lvl>
    <w:lvl w:ilvl="1">
      <w:start w:val="1"/>
      <w:numFmt w:val="lowerLetter"/>
      <w:isLgl w:val="false"/>
      <w:suff w:val="tab"/>
      <w:lvlText w:val="%2)"/>
      <w:lvlJc w:val="left"/>
      <w:pPr>
        <w:pStyle w:val="927"/>
        <w:ind w:left="1271" w:hanging="420"/>
      </w:pPr>
    </w:lvl>
    <w:lvl w:ilvl="2">
      <w:start w:val="1"/>
      <w:numFmt w:val="lowerRoman"/>
      <w:isLgl w:val="false"/>
      <w:suff w:val="tab"/>
      <w:lvlText w:val="%3."/>
      <w:lvlJc w:val="right"/>
      <w:pPr>
        <w:pStyle w:val="927"/>
        <w:ind w:left="1691" w:hanging="420"/>
      </w:pPr>
    </w:lvl>
    <w:lvl w:ilvl="3">
      <w:start w:val="1"/>
      <w:numFmt w:val="decimal"/>
      <w:isLgl w:val="false"/>
      <w:suff w:val="tab"/>
      <w:lvlText w:val="%4."/>
      <w:lvlJc w:val="left"/>
      <w:pPr>
        <w:pStyle w:val="927"/>
        <w:ind w:left="2111" w:hanging="420"/>
      </w:pPr>
    </w:lvl>
    <w:lvl w:ilvl="4">
      <w:start w:val="1"/>
      <w:numFmt w:val="lowerLetter"/>
      <w:isLgl w:val="false"/>
      <w:suff w:val="tab"/>
      <w:lvlText w:val="%5)"/>
      <w:lvlJc w:val="left"/>
      <w:pPr>
        <w:pStyle w:val="927"/>
        <w:ind w:left="2531" w:hanging="420"/>
      </w:pPr>
    </w:lvl>
    <w:lvl w:ilvl="5">
      <w:start w:val="1"/>
      <w:numFmt w:val="lowerRoman"/>
      <w:isLgl w:val="false"/>
      <w:suff w:val="tab"/>
      <w:lvlText w:val="%6."/>
      <w:lvlJc w:val="right"/>
      <w:pPr>
        <w:pStyle w:val="927"/>
        <w:ind w:left="2951" w:hanging="420"/>
      </w:pPr>
    </w:lvl>
    <w:lvl w:ilvl="6">
      <w:start w:val="1"/>
      <w:numFmt w:val="decimal"/>
      <w:isLgl w:val="false"/>
      <w:suff w:val="tab"/>
      <w:lvlText w:val="%7."/>
      <w:lvlJc w:val="left"/>
      <w:pPr>
        <w:pStyle w:val="927"/>
        <w:ind w:left="3371" w:hanging="420"/>
      </w:pPr>
    </w:lvl>
    <w:lvl w:ilvl="7">
      <w:start w:val="1"/>
      <w:numFmt w:val="lowerLetter"/>
      <w:isLgl w:val="false"/>
      <w:suff w:val="tab"/>
      <w:lvlText w:val="%8)"/>
      <w:lvlJc w:val="left"/>
      <w:pPr>
        <w:pStyle w:val="927"/>
        <w:ind w:left="3791" w:hanging="420"/>
      </w:pPr>
    </w:lvl>
    <w:lvl w:ilvl="8">
      <w:start w:val="1"/>
      <w:numFmt w:val="lowerRoman"/>
      <w:isLgl w:val="false"/>
      <w:suff w:val="tab"/>
      <w:lvlText w:val="%9."/>
      <w:lvlJc w:val="right"/>
      <w:pPr>
        <w:pStyle w:val="927"/>
        <w:ind w:left="4211" w:hanging="420"/>
      </w:pPr>
    </w:lvl>
  </w:abstractNum>
  <w:num w:numId="1">
    <w:abstractNumId w:val="4"/>
  </w:num>
  <w:num w:numId="2">
    <w:abstractNumId w:val="1"/>
  </w:num>
  <w:num w:numId="3">
    <w:abstractNumId w:val="2"/>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7"/>
    <w:next w:val="927"/>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7"/>
    <w:next w:val="927"/>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7"/>
    <w:next w:val="927"/>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7"/>
    <w:next w:val="927"/>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7"/>
    <w:next w:val="927"/>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7"/>
    <w:next w:val="927"/>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7"/>
    <w:next w:val="927"/>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7"/>
    <w:next w:val="927"/>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7"/>
    <w:next w:val="927"/>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927"/>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7"/>
    <w:next w:val="927"/>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7"/>
    <w:next w:val="927"/>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7"/>
    <w:next w:val="927"/>
    <w:link w:val="775"/>
    <w:uiPriority w:val="29"/>
    <w:qFormat/>
    <w:pPr>
      <w:ind w:left="720" w:right="720"/>
    </w:pPr>
    <w:rPr>
      <w:i/>
    </w:rPr>
  </w:style>
  <w:style w:type="character" w:styleId="775">
    <w:name w:val="Quote Char"/>
    <w:link w:val="774"/>
    <w:uiPriority w:val="29"/>
    <w:rPr>
      <w:i/>
    </w:rPr>
  </w:style>
  <w:style w:type="paragraph" w:styleId="776">
    <w:name w:val="Intense Quote"/>
    <w:basedOn w:val="927"/>
    <w:next w:val="927"/>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7"/>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7"/>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7"/>
    <w:next w:val="927"/>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7"/>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7"/>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7"/>
    <w:next w:val="927"/>
    <w:uiPriority w:val="39"/>
    <w:unhideWhenUsed/>
    <w:pPr>
      <w:ind w:left="0" w:right="0" w:firstLine="0"/>
      <w:spacing w:after="57"/>
    </w:pPr>
  </w:style>
  <w:style w:type="paragraph" w:styleId="918">
    <w:name w:val="toc 2"/>
    <w:basedOn w:val="927"/>
    <w:next w:val="927"/>
    <w:uiPriority w:val="39"/>
    <w:unhideWhenUsed/>
    <w:pPr>
      <w:ind w:left="283" w:right="0" w:firstLine="0"/>
      <w:spacing w:after="57"/>
    </w:pPr>
  </w:style>
  <w:style w:type="paragraph" w:styleId="919">
    <w:name w:val="toc 3"/>
    <w:basedOn w:val="927"/>
    <w:next w:val="927"/>
    <w:uiPriority w:val="39"/>
    <w:unhideWhenUsed/>
    <w:pPr>
      <w:ind w:left="567" w:right="0" w:firstLine="0"/>
      <w:spacing w:after="57"/>
    </w:pPr>
  </w:style>
  <w:style w:type="paragraph" w:styleId="920">
    <w:name w:val="toc 4"/>
    <w:basedOn w:val="927"/>
    <w:next w:val="927"/>
    <w:uiPriority w:val="39"/>
    <w:unhideWhenUsed/>
    <w:pPr>
      <w:ind w:left="850" w:right="0" w:firstLine="0"/>
      <w:spacing w:after="57"/>
    </w:pPr>
  </w:style>
  <w:style w:type="paragraph" w:styleId="921">
    <w:name w:val="toc 5"/>
    <w:basedOn w:val="927"/>
    <w:next w:val="927"/>
    <w:uiPriority w:val="39"/>
    <w:unhideWhenUsed/>
    <w:pPr>
      <w:ind w:left="1134" w:right="0" w:firstLine="0"/>
      <w:spacing w:after="57"/>
    </w:pPr>
  </w:style>
  <w:style w:type="paragraph" w:styleId="922">
    <w:name w:val="toc 6"/>
    <w:basedOn w:val="927"/>
    <w:next w:val="927"/>
    <w:uiPriority w:val="39"/>
    <w:unhideWhenUsed/>
    <w:pPr>
      <w:ind w:left="1417" w:right="0" w:firstLine="0"/>
      <w:spacing w:after="57"/>
    </w:pPr>
  </w:style>
  <w:style w:type="paragraph" w:styleId="923">
    <w:name w:val="toc 7"/>
    <w:basedOn w:val="927"/>
    <w:next w:val="927"/>
    <w:uiPriority w:val="39"/>
    <w:unhideWhenUsed/>
    <w:pPr>
      <w:ind w:left="1701" w:right="0" w:firstLine="0"/>
      <w:spacing w:after="57"/>
    </w:pPr>
  </w:style>
  <w:style w:type="paragraph" w:styleId="924">
    <w:name w:val="toc 8"/>
    <w:basedOn w:val="927"/>
    <w:next w:val="927"/>
    <w:uiPriority w:val="39"/>
    <w:unhideWhenUsed/>
    <w:pPr>
      <w:ind w:left="1984" w:right="0" w:firstLine="0"/>
      <w:spacing w:after="57"/>
    </w:pPr>
  </w:style>
  <w:style w:type="paragraph" w:styleId="925">
    <w:name w:val="toc 9"/>
    <w:basedOn w:val="927"/>
    <w:next w:val="927"/>
    <w:uiPriority w:val="39"/>
    <w:unhideWhenUsed/>
    <w:pPr>
      <w:ind w:left="2268" w:right="0" w:firstLine="0"/>
      <w:spacing w:after="57"/>
    </w:pPr>
  </w:style>
  <w:style w:type="paragraph" w:styleId="926">
    <w:name w:val="table of figures"/>
    <w:basedOn w:val="927"/>
    <w:next w:val="927"/>
    <w:uiPriority w:val="99"/>
    <w:unhideWhenUsed/>
    <w:pPr>
      <w:spacing w:after="0" w:afterAutospacing="0"/>
    </w:pPr>
  </w:style>
  <w:style w:type="paragraph" w:styleId="927" w:default="1">
    <w:name w:val="Normal"/>
    <w:next w:val="927"/>
    <w:link w:val="927"/>
    <w:qFormat/>
    <w:pPr>
      <w:jc w:val="both"/>
      <w:widowControl w:val="off"/>
    </w:pPr>
    <w:rPr>
      <w:sz w:val="26"/>
      <w:lang w:val="en-US" w:eastAsia="zh-CN" w:bidi="ar-SA"/>
    </w:rPr>
  </w:style>
  <w:style w:type="paragraph" w:styleId="928">
    <w:name w:val="标题 1"/>
    <w:basedOn w:val="927"/>
    <w:next w:val="927"/>
    <w:link w:val="935"/>
    <w:qFormat/>
    <w:pPr>
      <w:keepLines/>
      <w:keepNext/>
      <w:spacing w:before="340" w:after="330" w:line="576" w:lineRule="auto"/>
      <w:outlineLvl w:val="0"/>
    </w:pPr>
    <w:rPr>
      <w:b/>
      <w:bCs/>
      <w:sz w:val="44"/>
      <w:szCs w:val="44"/>
    </w:rPr>
  </w:style>
  <w:style w:type="paragraph" w:styleId="929">
    <w:name w:val="标题 2"/>
    <w:basedOn w:val="927"/>
    <w:next w:val="927"/>
    <w:link w:val="927"/>
    <w:uiPriority w:val="9"/>
    <w:qFormat/>
    <w:pPr>
      <w:jc w:val="center"/>
      <w:keepLines/>
      <w:keepNext/>
      <w:spacing w:before="260" w:after="260" w:line="416" w:lineRule="auto"/>
      <w:outlineLvl w:val="1"/>
    </w:pPr>
    <w:rPr>
      <w:rFonts w:ascii="Arial" w:hAnsi="Arial" w:eastAsia="黑体"/>
      <w:b/>
      <w:bCs/>
      <w:sz w:val="32"/>
      <w:szCs w:val="32"/>
    </w:rPr>
  </w:style>
  <w:style w:type="paragraph" w:styleId="930">
    <w:name w:val="标题 3"/>
    <w:basedOn w:val="927"/>
    <w:next w:val="927"/>
    <w:link w:val="927"/>
    <w:qFormat/>
    <w:pPr>
      <w:keepLines/>
      <w:keepNext/>
      <w:spacing w:before="260" w:after="260" w:line="413" w:lineRule="auto"/>
      <w:outlineLvl w:val="2"/>
    </w:pPr>
    <w:rPr>
      <w:b/>
      <w:bCs/>
      <w:sz w:val="32"/>
      <w:szCs w:val="32"/>
    </w:rPr>
  </w:style>
  <w:style w:type="paragraph" w:styleId="931">
    <w:name w:val="标题 4"/>
    <w:basedOn w:val="927"/>
    <w:next w:val="927"/>
    <w:link w:val="927"/>
    <w:qFormat/>
    <w:pPr>
      <w:keepLines/>
      <w:keepNext/>
      <w:spacing w:before="280" w:after="290" w:line="372" w:lineRule="auto"/>
      <w:outlineLvl w:val="3"/>
    </w:pPr>
    <w:rPr>
      <w:rFonts w:ascii="Cambria" w:hAnsi="Cambria"/>
      <w:b/>
      <w:bCs/>
      <w:sz w:val="28"/>
      <w:szCs w:val="28"/>
    </w:rPr>
  </w:style>
  <w:style w:type="paragraph" w:styleId="932">
    <w:name w:val="标题 5"/>
    <w:basedOn w:val="927"/>
    <w:next w:val="927"/>
    <w:link w:val="927"/>
    <w:qFormat/>
    <w:pPr>
      <w:keepLines/>
      <w:keepNext/>
      <w:spacing w:before="280" w:after="290" w:line="372" w:lineRule="auto"/>
      <w:outlineLvl w:val="4"/>
    </w:pPr>
    <w:rPr>
      <w:b/>
      <w:bCs/>
      <w:sz w:val="28"/>
      <w:szCs w:val="28"/>
    </w:rPr>
  </w:style>
  <w:style w:type="character" w:styleId="933">
    <w:name w:val="默认段落字体"/>
    <w:next w:val="933"/>
    <w:link w:val="927"/>
    <w:uiPriority w:val="1"/>
    <w:unhideWhenUsed/>
  </w:style>
  <w:style w:type="table" w:styleId="934">
    <w:name w:val="普通表格"/>
    <w:next w:val="934"/>
    <w:link w:val="927"/>
    <w:uiPriority w:val="99"/>
    <w:unhideWhenUsed/>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935">
    <w:name w:val="标题 1 字符"/>
    <w:next w:val="935"/>
    <w:link w:val="928"/>
    <w:qFormat/>
    <w:rPr>
      <w:b/>
      <w:bCs/>
      <w:sz w:val="44"/>
      <w:szCs w:val="44"/>
    </w:rPr>
  </w:style>
  <w:style w:type="paragraph" w:styleId="936">
    <w:name w:val="正文缩进"/>
    <w:basedOn w:val="927"/>
    <w:next w:val="936"/>
    <w:link w:val="937"/>
    <w:uiPriority w:val="99"/>
    <w:unhideWhenUsed/>
    <w:pPr>
      <w:ind w:firstLine="420"/>
      <w:jc w:val="left"/>
    </w:pPr>
    <w:rPr>
      <w:sz w:val="24"/>
    </w:rPr>
  </w:style>
  <w:style w:type="character" w:styleId="937">
    <w:name w:val="正文缩进 字符"/>
    <w:next w:val="937"/>
    <w:link w:val="936"/>
    <w:qFormat/>
    <w:rPr>
      <w:rFonts w:ascii="Calibri" w:hAnsi="Calibri" w:eastAsia="宋体" w:cs="Times New Roman"/>
      <w:sz w:val="24"/>
    </w:rPr>
  </w:style>
  <w:style w:type="paragraph" w:styleId="938">
    <w:name w:val="批注文字"/>
    <w:basedOn w:val="927"/>
    <w:next w:val="938"/>
    <w:link w:val="939"/>
    <w:uiPriority w:val="99"/>
    <w:unhideWhenUsed/>
    <w:pPr>
      <w:jc w:val="left"/>
    </w:pPr>
  </w:style>
  <w:style w:type="character" w:styleId="939">
    <w:name w:val="批注文字 字符"/>
    <w:next w:val="939"/>
    <w:link w:val="938"/>
    <w:uiPriority w:val="99"/>
    <w:rPr>
      <w:rFonts w:eastAsia="楷体_GB2312"/>
      <w:sz w:val="26"/>
    </w:rPr>
  </w:style>
  <w:style w:type="paragraph" w:styleId="940">
    <w:name w:val="正文文本"/>
    <w:basedOn w:val="927"/>
    <w:next w:val="927"/>
    <w:link w:val="941"/>
    <w:uiPriority w:val="99"/>
    <w:unhideWhenUsed/>
    <w:pPr>
      <w:spacing w:after="120"/>
    </w:pPr>
    <w:rPr>
      <w:rFonts w:ascii="Times New Roman" w:hAnsi="Times New Roman" w:eastAsia="宋体" w:cs="Times New Roman"/>
      <w:sz w:val="21"/>
      <w:szCs w:val="24"/>
    </w:rPr>
  </w:style>
  <w:style w:type="character" w:styleId="941">
    <w:name w:val="正文文本 字符"/>
    <w:next w:val="941"/>
    <w:link w:val="940"/>
    <w:uiPriority w:val="99"/>
    <w:rPr>
      <w:rFonts w:ascii="Times New Roman" w:hAnsi="Times New Roman" w:eastAsia="宋体" w:cs="Times New Roman"/>
    </w:rPr>
  </w:style>
  <w:style w:type="paragraph" w:styleId="942">
    <w:name w:val="正文文本缩进"/>
    <w:basedOn w:val="927"/>
    <w:next w:val="927"/>
    <w:link w:val="927"/>
    <w:qFormat/>
    <w:pPr>
      <w:ind w:left="420"/>
      <w:spacing w:after="120"/>
    </w:pPr>
    <w:rPr>
      <w:szCs w:val="20"/>
    </w:rPr>
  </w:style>
  <w:style w:type="paragraph" w:styleId="943">
    <w:name w:val="文本块"/>
    <w:basedOn w:val="927"/>
    <w:next w:val="943"/>
    <w:link w:val="927"/>
    <w:uiPriority w:val="99"/>
    <w:unhideWhenUsed/>
    <w:pPr>
      <w:ind w:left="630" w:right="-609" w:firstLine="420"/>
      <w:spacing w:line="360" w:lineRule="auto"/>
    </w:pPr>
    <w:rPr>
      <w:rFonts w:hint="eastAsia" w:ascii="仿宋_GB2312" w:hAnsi="Times New Roman" w:eastAsia="仿宋_GB2312" w:cs="Times New Roman"/>
      <w:sz w:val="21"/>
      <w:szCs w:val="20"/>
    </w:rPr>
  </w:style>
  <w:style w:type="paragraph" w:styleId="944">
    <w:name w:val="目录 5"/>
    <w:basedOn w:val="927"/>
    <w:next w:val="927"/>
    <w:link w:val="927"/>
    <w:qFormat/>
    <w:pPr>
      <w:ind w:left="1050"/>
      <w:tabs>
        <w:tab w:val="right" w:pos="8296" w:leader="dot"/>
      </w:tabs>
    </w:pPr>
  </w:style>
  <w:style w:type="paragraph" w:styleId="945">
    <w:name w:val="目录 3"/>
    <w:basedOn w:val="927"/>
    <w:next w:val="927"/>
    <w:link w:val="927"/>
    <w:qFormat/>
    <w:pPr>
      <w:ind w:left="840"/>
    </w:pPr>
  </w:style>
  <w:style w:type="paragraph" w:styleId="946">
    <w:name w:val="纯文本"/>
    <w:basedOn w:val="927"/>
    <w:next w:val="946"/>
    <w:link w:val="927"/>
    <w:uiPriority w:val="99"/>
    <w:unhideWhenUsed/>
    <w:rPr>
      <w:rFonts w:ascii="宋体" w:hAnsi="Courier New"/>
    </w:rPr>
  </w:style>
  <w:style w:type="paragraph" w:styleId="947">
    <w:name w:val="批注框文本"/>
    <w:basedOn w:val="927"/>
    <w:next w:val="947"/>
    <w:link w:val="948"/>
    <w:uiPriority w:val="99"/>
    <w:unhideWhenUsed/>
    <w:rPr>
      <w:sz w:val="18"/>
      <w:szCs w:val="18"/>
    </w:rPr>
  </w:style>
  <w:style w:type="character" w:styleId="948">
    <w:name w:val="批注框文本 字符"/>
    <w:next w:val="948"/>
    <w:link w:val="947"/>
    <w:uiPriority w:val="99"/>
    <w:semiHidden/>
    <w:rPr>
      <w:rFonts w:eastAsia="楷体_GB2312"/>
      <w:sz w:val="18"/>
      <w:szCs w:val="18"/>
    </w:rPr>
  </w:style>
  <w:style w:type="paragraph" w:styleId="949">
    <w:name w:val="页脚"/>
    <w:basedOn w:val="927"/>
    <w:next w:val="949"/>
    <w:link w:val="927"/>
    <w:uiPriority w:val="99"/>
    <w:unhideWhenUsed/>
    <w:pPr>
      <w:jc w:val="left"/>
      <w:tabs>
        <w:tab w:val="center" w:pos="4153" w:leader="none"/>
        <w:tab w:val="right" w:pos="8306" w:leader="none"/>
      </w:tabs>
    </w:pPr>
    <w:rPr>
      <w:rFonts w:ascii="Calibri" w:hAnsi="Calibri" w:eastAsia="宋体" w:cs="Times New Roman"/>
      <w:sz w:val="18"/>
      <w:szCs w:val="18"/>
    </w:rPr>
  </w:style>
  <w:style w:type="paragraph" w:styleId="950">
    <w:name w:val="页眉"/>
    <w:basedOn w:val="927"/>
    <w:next w:val="950"/>
    <w:link w:val="927"/>
    <w:uiPriority w:val="99"/>
    <w:unhideWhenUsed/>
    <w:pPr>
      <w:jc w:val="center"/>
      <w:tabs>
        <w:tab w:val="center" w:pos="4153" w:leader="none"/>
        <w:tab w:val="right" w:pos="8306" w:leader="none"/>
      </w:tabs>
      <w:pBdr>
        <w:bottom w:val="none" w:color="000000" w:sz="0" w:space="1"/>
      </w:pBdr>
    </w:pPr>
    <w:rPr>
      <w:sz w:val="18"/>
    </w:rPr>
  </w:style>
  <w:style w:type="paragraph" w:styleId="951">
    <w:name w:val="目录 1"/>
    <w:basedOn w:val="927"/>
    <w:next w:val="927"/>
    <w:link w:val="927"/>
    <w:uiPriority w:val="39"/>
    <w:qFormat/>
    <w:pPr>
      <w:jc w:val="left"/>
    </w:pPr>
    <w:rPr>
      <w:rFonts w:ascii="Calibri" w:hAnsi="Calibri" w:eastAsia="宋体" w:cs="Times New Roman"/>
      <w:sz w:val="24"/>
      <w:szCs w:val="24"/>
    </w:rPr>
  </w:style>
  <w:style w:type="paragraph" w:styleId="952">
    <w:name w:val="目录 4"/>
    <w:basedOn w:val="927"/>
    <w:next w:val="927"/>
    <w:link w:val="927"/>
    <w:qFormat/>
    <w:pPr>
      <w:ind w:left="630"/>
      <w:tabs>
        <w:tab w:val="left" w:pos="1890" w:leader="none"/>
        <w:tab w:val="right" w:pos="8296" w:leader="dot"/>
      </w:tabs>
    </w:pPr>
  </w:style>
  <w:style w:type="paragraph" w:styleId="953">
    <w:name w:val="正文文本缩进 3"/>
    <w:basedOn w:val="927"/>
    <w:next w:val="953"/>
    <w:link w:val="954"/>
    <w:uiPriority w:val="99"/>
    <w:unhideWhenUsed/>
    <w:pPr>
      <w:ind w:firstLine="480"/>
      <w:jc w:val="left"/>
      <w:spacing w:line="440" w:lineRule="atLeast"/>
    </w:pPr>
    <w:rPr>
      <w:rFonts w:ascii="Times New Roman" w:hAnsi="Times New Roman" w:eastAsia="宋体" w:cs="Times New Roman"/>
      <w:sz w:val="24"/>
      <w:szCs w:val="24"/>
    </w:rPr>
  </w:style>
  <w:style w:type="character" w:styleId="954">
    <w:name w:val="正文文本缩进 3 字符"/>
    <w:next w:val="954"/>
    <w:link w:val="953"/>
    <w:qFormat/>
    <w:rPr>
      <w:rFonts w:ascii="Times New Roman" w:hAnsi="Times New Roman" w:eastAsia="宋体" w:cs="Times New Roman"/>
      <w:sz w:val="24"/>
    </w:rPr>
  </w:style>
  <w:style w:type="paragraph" w:styleId="955">
    <w:name w:val="普通(网站)"/>
    <w:basedOn w:val="927"/>
    <w:next w:val="955"/>
    <w:link w:val="927"/>
    <w:uiPriority w:val="99"/>
    <w:qFormat/>
    <w:pPr>
      <w:jc w:val="left"/>
      <w:spacing w:before="100" w:beforeAutospacing="1" w:after="100" w:afterAutospacing="1"/>
      <w:widowControl/>
    </w:pPr>
    <w:rPr>
      <w:rFonts w:ascii="宋体" w:hAnsi="宋体" w:eastAsia="宋体" w:cs="宋体"/>
      <w:sz w:val="24"/>
      <w:szCs w:val="24"/>
    </w:rPr>
  </w:style>
  <w:style w:type="paragraph" w:styleId="956">
    <w:name w:val="批注主题"/>
    <w:basedOn w:val="938"/>
    <w:next w:val="938"/>
    <w:link w:val="957"/>
    <w:uiPriority w:val="99"/>
    <w:unhideWhenUsed/>
    <w:rPr>
      <w:b/>
      <w:bCs/>
    </w:rPr>
  </w:style>
  <w:style w:type="character" w:styleId="957">
    <w:name w:val="批注主题 字符"/>
    <w:next w:val="957"/>
    <w:link w:val="956"/>
    <w:uiPriority w:val="99"/>
    <w:semiHidden/>
    <w:rPr>
      <w:rFonts w:eastAsia="楷体_GB2312"/>
      <w:b/>
      <w:bCs/>
      <w:sz w:val="26"/>
    </w:rPr>
  </w:style>
  <w:style w:type="paragraph" w:styleId="958">
    <w:name w:val="正文首行缩进"/>
    <w:basedOn w:val="940"/>
    <w:next w:val="958"/>
    <w:link w:val="927"/>
    <w:qFormat/>
    <w:pPr>
      <w:numPr>
        <w:ilvl w:val="0"/>
        <w:numId w:val="1"/>
      </w:numPr>
      <w:ind w:left="0" w:firstLine="420"/>
      <w:jc w:val="left"/>
      <w:spacing w:before="80" w:line="360" w:lineRule="auto"/>
      <w:tabs>
        <w:tab w:val="clear" w:pos="1200" w:leader="none"/>
      </w:tabs>
    </w:pPr>
    <w:rPr>
      <w:rFonts w:ascii="Calibri"/>
      <w:szCs w:val="24"/>
    </w:rPr>
  </w:style>
  <w:style w:type="paragraph" w:styleId="959">
    <w:name w:val="正文首行缩进 2"/>
    <w:basedOn w:val="942"/>
    <w:next w:val="959"/>
    <w:link w:val="927"/>
    <w:qFormat/>
    <w:pPr>
      <w:ind w:firstLine="420"/>
    </w:pPr>
    <w:rPr>
      <w:rFonts w:ascii="Calibri" w:hAnsi="Calibri"/>
      <w:szCs w:val="24"/>
    </w:rPr>
  </w:style>
  <w:style w:type="table" w:styleId="960">
    <w:name w:val="网格型"/>
    <w:basedOn w:val="934"/>
    <w:next w:val="960"/>
    <w:link w:val="927"/>
    <w:uiPriority w:val="59"/>
    <w:pPr>
      <w:jc w:val="both"/>
      <w:widowControl w:val="off"/>
    </w:pPr>
    <w:tblPr/>
  </w:style>
  <w:style w:type="character" w:styleId="961">
    <w:name w:val="要点"/>
    <w:next w:val="961"/>
    <w:link w:val="927"/>
    <w:qFormat/>
    <w:rPr>
      <w:rFonts w:ascii="Calibri" w:hAnsi="Calibri" w:eastAsia="宋体" w:cs="Times New Roman"/>
      <w:b/>
    </w:rPr>
  </w:style>
  <w:style w:type="character" w:styleId="962">
    <w:name w:val="页码"/>
    <w:next w:val="962"/>
    <w:link w:val="927"/>
    <w:uiPriority w:val="99"/>
    <w:unhideWhenUsed/>
    <w:rPr>
      <w:rFonts w:ascii="Calibri" w:hAnsi="Calibri" w:eastAsia="宋体" w:cs="Times New Roman"/>
    </w:rPr>
  </w:style>
  <w:style w:type="character" w:styleId="963">
    <w:name w:val="超链接"/>
    <w:next w:val="963"/>
    <w:link w:val="927"/>
    <w:uiPriority w:val="99"/>
    <w:unhideWhenUsed/>
    <w:rPr>
      <w:rFonts w:ascii="Times New Roman" w:hAnsi="Times New Roman" w:eastAsia="宋体" w:cs="Times New Roman"/>
      <w:color w:val="0066cc"/>
      <w:sz w:val="21"/>
      <w:szCs w:val="21"/>
      <w:u w:val="none"/>
    </w:rPr>
  </w:style>
  <w:style w:type="character" w:styleId="964">
    <w:name w:val="批注引用"/>
    <w:next w:val="964"/>
    <w:link w:val="927"/>
    <w:uiPriority w:val="99"/>
    <w:unhideWhenUsed/>
    <w:rPr>
      <w:sz w:val="21"/>
      <w:szCs w:val="21"/>
    </w:rPr>
  </w:style>
  <w:style w:type="paragraph" w:styleId="965">
    <w:name w:val="正文文本首行缩进 21"/>
    <w:basedOn w:val="942"/>
    <w:next w:val="965"/>
    <w:link w:val="927"/>
    <w:uiPriority w:val="99"/>
    <w:qFormat/>
    <w:pPr>
      <w:ind w:firstLine="420"/>
      <w:spacing w:line="200" w:lineRule="atLeast"/>
      <w:tabs>
        <w:tab w:val="left" w:pos="1304" w:leader="none"/>
      </w:tabs>
    </w:pPr>
    <w:rPr>
      <w:rFonts w:hAnsi="Courier New"/>
      <w:spacing w:val="-4"/>
      <w:sz w:val="18"/>
    </w:rPr>
  </w:style>
  <w:style w:type="paragraph" w:styleId="966">
    <w:name w:val="段"/>
    <w:next w:val="927"/>
    <w:link w:val="927"/>
    <w:qFormat/>
    <w:pPr>
      <w:ind w:firstLine="200"/>
      <w:jc w:val="both"/>
    </w:pPr>
    <w:rPr>
      <w:rFonts w:ascii="宋体"/>
      <w:sz w:val="21"/>
      <w:lang w:val="en-US" w:eastAsia="zh-CN" w:bidi="ar-SA"/>
    </w:rPr>
  </w:style>
  <w:style w:type="paragraph" w:styleId="967">
    <w:name w:val="_Style 3"/>
    <w:next w:val="953"/>
    <w:link w:val="927"/>
    <w:uiPriority w:val="99"/>
    <w:qFormat/>
    <w:pPr>
      <w:jc w:val="both"/>
      <w:widowControl w:val="off"/>
    </w:pPr>
    <w:rPr>
      <w:sz w:val="21"/>
      <w:szCs w:val="22"/>
      <w:lang w:val="en-US" w:eastAsia="zh-CN" w:bidi="ar-SA"/>
    </w:rPr>
  </w:style>
  <w:style w:type="paragraph" w:styleId="968">
    <w:name w:val="首行缩进"/>
    <w:next w:val="968"/>
    <w:link w:val="927"/>
    <w:qFormat/>
    <w:pPr>
      <w:ind w:firstLine="480"/>
      <w:jc w:val="both"/>
      <w:widowControl w:val="off"/>
    </w:pPr>
    <w:rPr>
      <w:sz w:val="21"/>
      <w:lang w:val="zh-CN" w:eastAsia="zh-CN" w:bidi="ar-SA"/>
    </w:rPr>
  </w:style>
  <w:style w:type="paragraph" w:styleId="969">
    <w:name w:val="纯文本2"/>
    <w:basedOn w:val="927"/>
    <w:next w:val="969"/>
    <w:link w:val="927"/>
    <w:qFormat/>
    <w:rPr>
      <w:rFonts w:ascii="宋体" w:hAnsi="Courier New"/>
    </w:rPr>
  </w:style>
  <w:style w:type="paragraph" w:styleId="970">
    <w:name w:val="纯文本3"/>
    <w:basedOn w:val="927"/>
    <w:next w:val="970"/>
    <w:link w:val="927"/>
    <w:qFormat/>
    <w:rPr>
      <w:rFonts w:ascii="宋体" w:hAnsi="Courier New"/>
    </w:rPr>
  </w:style>
  <w:style w:type="paragraph" w:styleId="971">
    <w:name w:val="Blockquote"/>
    <w:basedOn w:val="927"/>
    <w:next w:val="971"/>
    <w:link w:val="927"/>
    <w:qFormat/>
    <w:pPr>
      <w:ind w:left="360" w:right="360"/>
      <w:jc w:val="left"/>
      <w:spacing w:before="100" w:after="100"/>
    </w:pPr>
    <w:rPr>
      <w:rFonts w:ascii="Calibri" w:hAnsi="Calibri" w:eastAsia="宋体" w:cs="Times New Roman"/>
      <w:sz w:val="24"/>
      <w:szCs w:val="20"/>
    </w:rPr>
  </w:style>
  <w:style w:type="character" w:styleId="972">
    <w:name w:val="正文文本 Char"/>
    <w:next w:val="972"/>
    <w:link w:val="927"/>
    <w:uiPriority w:val="99"/>
    <w:semiHidden/>
    <w:rPr>
      <w:rFonts w:ascii="Calibri" w:hAnsi="Calibri" w:eastAsia="宋体" w:cs="Times New Roman"/>
      <w:szCs w:val="24"/>
    </w:rPr>
  </w:style>
  <w:style w:type="paragraph" w:styleId="973">
    <w:name w:val="纯文本4"/>
    <w:basedOn w:val="927"/>
    <w:next w:val="973"/>
    <w:link w:val="927"/>
    <w:qFormat/>
    <w:rPr>
      <w:rFonts w:ascii="宋体" w:hAnsi="Courier New" w:eastAsia="楷体_GB2312" w:cs="Times New Roman"/>
      <w:sz w:val="26"/>
      <w:szCs w:val="20"/>
    </w:rPr>
  </w:style>
  <w:style w:type="character" w:styleId="974">
    <w:name w:val="first-child"/>
    <w:next w:val="974"/>
    <w:link w:val="927"/>
    <w:rPr>
      <w:rFonts w:ascii="Times New Roman" w:hAnsi="Times New Roman" w:eastAsia="宋体" w:cs="Times New Roman"/>
    </w:rPr>
  </w:style>
  <w:style w:type="character" w:styleId="975">
    <w:name w:val="layui-this"/>
    <w:next w:val="975"/>
    <w:link w:val="927"/>
    <w:rPr>
      <w:rFonts w:ascii="Times New Roman" w:hAnsi="Times New Roman" w:eastAsia="宋体" w:cs="Times New Roman"/>
      <w:shd w:val="clear" w:color="auto" w:fill="ffffff"/>
    </w:rPr>
  </w:style>
  <w:style w:type="character" w:styleId="976">
    <w:name w:val="l-btn-left"/>
    <w:next w:val="976"/>
    <w:link w:val="927"/>
    <w:rPr>
      <w:rFonts w:ascii="Times New Roman" w:hAnsi="Times New Roman" w:eastAsia="宋体" w:cs="Times New Roman"/>
    </w:rPr>
  </w:style>
  <w:style w:type="character" w:styleId="977">
    <w:name w:val="l-btn-text33"/>
    <w:next w:val="977"/>
    <w:link w:val="927"/>
    <w:rPr>
      <w:rFonts w:ascii="Times New Roman" w:hAnsi="Times New Roman" w:eastAsia="宋体" w:cs="Times New Roman"/>
    </w:rPr>
  </w:style>
  <w:style w:type="character" w:styleId="978">
    <w:name w:val="l-btn-text35"/>
    <w:next w:val="978"/>
    <w:link w:val="927"/>
    <w:rPr>
      <w:rFonts w:ascii="Times New Roman" w:hAnsi="Times New Roman" w:eastAsia="宋体" w:cs="Times New Roman"/>
    </w:rPr>
  </w:style>
  <w:style w:type="character" w:styleId="979">
    <w:name w:val="正文文本缩进 3 Char"/>
    <w:next w:val="979"/>
    <w:link w:val="927"/>
    <w:uiPriority w:val="99"/>
    <w:semiHidden/>
    <w:rPr>
      <w:rFonts w:ascii="Times New Roman" w:hAnsi="Times New Roman" w:eastAsia="宋体" w:cs="Times New Roman"/>
      <w:sz w:val="16"/>
      <w:szCs w:val="16"/>
    </w:rPr>
  </w:style>
  <w:style w:type="character" w:styleId="980">
    <w:name w:val="l-btn-text36"/>
    <w:next w:val="980"/>
    <w:link w:val="927"/>
    <w:rPr>
      <w:rFonts w:ascii="Times New Roman" w:hAnsi="Times New Roman" w:eastAsia="宋体" w:cs="Times New Roman"/>
    </w:rPr>
  </w:style>
  <w:style w:type="character" w:styleId="981">
    <w:name w:val="l-btn-text"/>
    <w:next w:val="981"/>
    <w:link w:val="927"/>
    <w:rPr>
      <w:rFonts w:ascii="Times New Roman" w:hAnsi="Times New Roman" w:eastAsia="宋体" w:cs="Times New Roman"/>
    </w:rPr>
  </w:style>
  <w:style w:type="character" w:styleId="982">
    <w:name w:val="样式 宋体"/>
    <w:next w:val="982"/>
    <w:link w:val="927"/>
    <w:qFormat/>
    <w:rPr>
      <w:rFonts w:ascii="宋体" w:hAnsi="宋体" w:eastAsia="宋体" w:cs="Times New Roman"/>
      <w:sz w:val="24"/>
    </w:rPr>
  </w:style>
  <w:style w:type="paragraph" w:styleId="983">
    <w:name w:val="TOC Heading"/>
    <w:basedOn w:val="928"/>
    <w:next w:val="927"/>
    <w:link w:val="927"/>
    <w:qFormat/>
    <w:pPr>
      <w:outlineLvl w:val="9"/>
    </w:pPr>
  </w:style>
  <w:style w:type="paragraph" w:styleId="984">
    <w:name w:val="列出段落1"/>
    <w:basedOn w:val="927"/>
    <w:next w:val="984"/>
    <w:link w:val="927"/>
    <w:uiPriority w:val="34"/>
    <w:qFormat/>
    <w:pPr>
      <w:ind w:firstLine="420"/>
    </w:pPr>
    <w:rPr>
      <w:szCs w:val="21"/>
    </w:rPr>
  </w:style>
  <w:style w:type="paragraph" w:styleId="985">
    <w:name w:val="Plain Text1"/>
    <w:basedOn w:val="927"/>
    <w:next w:val="985"/>
    <w:link w:val="927"/>
    <w:qFormat/>
    <w:rPr>
      <w:rFonts w:ascii="宋体" w:hAnsi="Courier New" w:eastAsia="楷体_GB2312"/>
      <w:sz w:val="26"/>
      <w:szCs w:val="22"/>
    </w:rPr>
  </w:style>
  <w:style w:type="paragraph" w:styleId="986">
    <w:name w:val="Plain Text"/>
    <w:basedOn w:val="927"/>
    <w:next w:val="986"/>
    <w:link w:val="927"/>
    <w:qFormat/>
    <w:rPr>
      <w:rFonts w:ascii="宋体" w:hAnsi="Courier New" w:eastAsia="楷体_GB2312"/>
      <w:sz w:val="26"/>
      <w:szCs w:val="20"/>
    </w:rPr>
  </w:style>
  <w:style w:type="paragraph" w:styleId="987">
    <w:name w:val="列表段落"/>
    <w:basedOn w:val="927"/>
    <w:next w:val="987"/>
    <w:link w:val="927"/>
    <w:uiPriority w:val="99"/>
    <w:qFormat/>
    <w:pPr>
      <w:ind w:firstLine="420"/>
    </w:pPr>
    <w:rPr>
      <w:rFonts w:ascii="Calibri" w:hAnsi="Calibri"/>
    </w:rPr>
  </w:style>
  <w:style w:type="paragraph" w:styleId="988">
    <w:name w:val="纯文本1"/>
    <w:basedOn w:val="927"/>
    <w:next w:val="988"/>
    <w:link w:val="927"/>
    <w:qFormat/>
    <w:rPr>
      <w:rFonts w:ascii="宋体" w:hAnsi="Courier New" w:eastAsia="楷体_GB2312"/>
      <w:sz w:val="26"/>
      <w:szCs w:val="20"/>
    </w:rPr>
  </w:style>
  <w:style w:type="paragraph" w:styleId="989">
    <w:name w:val="Table Text"/>
    <w:basedOn w:val="927"/>
    <w:next w:val="989"/>
    <w:link w:val="927"/>
    <w:rPr>
      <w:rFonts w:ascii="宋体" w:hAnsi="宋体" w:eastAsia="宋体" w:cs="宋体"/>
      <w:sz w:val="24"/>
      <w:szCs w:val="24"/>
      <w:lang w:val="en-US" w:eastAsia="en-US" w:bidi="ar-SA"/>
    </w:rPr>
  </w:style>
  <w:style w:type="paragraph" w:styleId="990">
    <w:name w:val="正文缩进1"/>
    <w:basedOn w:val="927"/>
    <w:next w:val="927"/>
    <w:link w:val="927"/>
    <w:qFormat/>
    <w:pPr>
      <w:ind w:firstLine="420"/>
      <w:jc w:val="left"/>
    </w:pPr>
    <w:rPr>
      <w:sz w:val="24"/>
    </w:rPr>
  </w:style>
  <w:style w:type="paragraph" w:styleId="991">
    <w:name w:val="纯文本11"/>
    <w:basedOn w:val="927"/>
    <w:next w:val="991"/>
    <w:link w:val="927"/>
    <w:qFormat/>
    <w:rPr>
      <w:rFonts w:ascii="宋体" w:hAnsi="Courier New"/>
    </w:rPr>
  </w:style>
  <w:style w:type="paragraph" w:styleId="992">
    <w:name w:val="页眉1"/>
    <w:basedOn w:val="927"/>
    <w:next w:val="992"/>
    <w:link w:val="927"/>
    <w:qFormat/>
    <w:pPr>
      <w:jc w:val="center"/>
      <w:tabs>
        <w:tab w:val="center" w:pos="4153" w:leader="none"/>
        <w:tab w:val="right" w:pos="8306" w:leader="none"/>
      </w:tabs>
      <w:pBdr>
        <w:bottom w:val="single" w:color="000000" w:sz="6" w:space="1"/>
      </w:pBdr>
    </w:pPr>
    <w:rPr>
      <w:rFonts w:ascii="Times New Roman" w:eastAsia="楷体_GB2312"/>
      <w:sz w:val="18"/>
    </w:rPr>
  </w:style>
  <w:style w:type="paragraph" w:styleId="993">
    <w:name w:val="页脚1"/>
    <w:basedOn w:val="927"/>
    <w:next w:val="993"/>
    <w:link w:val="927"/>
    <w:qFormat/>
    <w:pPr>
      <w:jc w:val="left"/>
      <w:tabs>
        <w:tab w:val="center" w:pos="4153" w:leader="none"/>
        <w:tab w:val="right" w:pos="8306" w:leader="none"/>
      </w:tabs>
    </w:pPr>
    <w:rPr>
      <w:rFonts w:ascii="Times New Roman"/>
      <w:sz w:val="18"/>
    </w:rPr>
  </w:style>
  <w:style w:type="character" w:styleId="994" w:default="1">
    <w:name w:val="Default Paragraph Font"/>
    <w:uiPriority w:val="1"/>
    <w:semiHidden/>
    <w:unhideWhenUsed/>
  </w:style>
  <w:style w:type="numbering" w:styleId="995" w:default="1">
    <w:name w:val="No List"/>
    <w:uiPriority w:val="99"/>
    <w:semiHidden/>
    <w:unhideWhenUsed/>
  </w:style>
  <w:style w:type="table" w:styleId="9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苏州伟亚</dc:creator>
  <cp:lastModifiedBy>钱梅</cp:lastModifiedBy>
  <cp:revision>8</cp:revision>
  <dcterms:created xsi:type="dcterms:W3CDTF">2022-12-01T05:35:00Z</dcterms:created>
  <dcterms:modified xsi:type="dcterms:W3CDTF">2026-05-27T07:36:23Z</dcterms:modified>
</cp:coreProperties>
</file>